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2006 S. 26-31 vom 1. September 2005</w:t>
      </w:r>
    </w:p>
    <w:p>
      <w:r>
        <w:t>VS Kantonsgericht, 2005-09-01, DE</w:t>
      </w:r>
    </w:p>
    <w:p>
      <w:r>
        <w:rPr>
          <w:b/>
        </w:rPr>
        <w:t xml:space="preserve">Quelle: </w:t>
      </w:r>
      <w:r>
        <w:t>https://mcp.opencaselaw.ch/entscheid/vs_gerichte_ZWR_2006_S._26-31</w:t>
      </w:r>
    </w:p>
    <w:p>
      <w:r>
        <w:t>FR: VS_GERICHTE ZWR 2006 S. 26-31 du 1 septembre 2005</w:t>
      </w:r>
    </w:p>
    <w:p>
      <w:r>
        <w:t>IT: VS_GERICHTE ZWR 2006 S. 26-31 del 1 settembre 2005</w:t>
      </w:r>
    </w:p>
    <w:p>
      <w:pPr>
        <w:pStyle w:val="Heading2"/>
      </w:pPr>
      <w:r>
        <w:t>Regeste</w:t>
      </w:r>
    </w:p>
    <w:p>
      <w:r>
        <w:t>26 Raumplanung Aménagement du territoire KGVS A1 05 89 KGE (öffentlichrechtliche Abteilung) vom 01. September 2005 i.S. GemeindeSaas-Fee c. Staatsrat und kantonales Grundbuchinspektorat Einschränkung des Zweitwohnungsbaus – Die Walliser Ge</w:t>
      </w:r>
    </w:p>
    <w:p>
      <w:pPr>
        <w:pStyle w:val="Heading2"/>
      </w:pPr>
      <w:r>
        <w:t>Volltext</w:t>
      </w:r>
    </w:p>
    <w:p>
      <w:r>
        <w:t>Wallis Kantonsgericht 01.09.2005 ZWR 2006 S. 26-31 (KGVS A1-05-89) Valais Tribunal cantonal 01.09.2005 ZWR 2006 S. 26-31 (KGVS A1-05-89) Vallese Kantonsgericht 01.09.2005 ZWR 2006 S. 26-31 (KGVS A1-05-89)</w:t>
      </w:r>
    </w:p>
    <w:p>
      <w:r>
        <w:t>26 Raumplanung Aménagement du territoire KGVS A1 05 89 KGE (öffentlichrechtliche Abteilung) vom 01. September 2005 i.S. GemeindeSaas-Fee c. Staatsrat und kantonales Grundbuchinspektorat Einschränkung des Zweitwohnungsbaus – Die Walliser Ge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