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22-24 vom 10. Dezember 2004</w:t>
      </w:r>
    </w:p>
    <w:p>
      <w:r>
        <w:t>VS Kantonsgericht, 2004-12-10, DE</w:t>
      </w:r>
    </w:p>
    <w:p>
      <w:r>
        <w:rPr>
          <w:b/>
        </w:rPr>
        <w:t xml:space="preserve">Quelle: </w:t>
      </w:r>
      <w:r>
        <w:t>https://mcp.opencaselaw.ch/entscheid/vs_gerichte_ZWR_2006_S._22-24</w:t>
      </w:r>
    </w:p>
    <w:p>
      <w:r>
        <w:t>FR: VS_GERICHTE ZWR 2006 S. 22-24 du 10 décembre 2004</w:t>
      </w:r>
    </w:p>
    <w:p>
      <w:r>
        <w:t>IT: VS_GERICHTE ZWR 2006 S. 22-24 del 10 dicembre 2004</w:t>
      </w:r>
    </w:p>
    <w:p>
      <w:pPr>
        <w:pStyle w:val="Heading2"/>
      </w:pPr>
      <w:r>
        <w:t>Regeste</w:t>
      </w:r>
    </w:p>
    <w:p>
      <w:r>
        <w:t>22 KGVS A1 04 166 KGE (öffentlichrechtliche Abteilung) vom 10. Dezember 2004 i.S. A.B. c.Gemeinde Zermatt Bauabstände – Eine teilweise freistehende Treppe mit unterschiedlichen Höhen zwischen 0.40 bis 2.60 m und als Erschliessung einer Woh</w:t>
      </w:r>
    </w:p>
    <w:p>
      <w:pPr>
        <w:pStyle w:val="Heading2"/>
      </w:pPr>
      <w:r>
        <w:t>Volltext</w:t>
      </w:r>
    </w:p>
    <w:p>
      <w:r>
        <w:t>Wallis Kantonsgericht 10.12.2004 ZWR 2006 S. 22-24 (KGVS A1-04-166) Valais Tribunal cantonal 10.12.2004 ZWR 2006 S. 22-24 (KGVS A1-04-166) Vallese Kantonsgericht 10.12.2004 ZWR 2006 S. 22-24 (KGVS A1-04-166)</w:t>
      </w:r>
    </w:p>
    <w:p>
      <w:r>
        <w:t>22 KGVS A1 04 166 KGE (öffentlichrechtliche Abteilung) vom 10. Dezember 2004 i.S. A.B. c.Gemeinde Zermatt Bauabstände – Eine teilweise freistehende Treppe mit unterschiedlichen Höhen zwischen 0.40 bis 2.60 m und als Erschliessung einer Woh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