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C3 18 23 vom 13. Juli 2018</w:t>
      </w:r>
    </w:p>
    <w:p>
      <w:r>
        <w:t>VS Kantonsgericht, 2018-07-13, DE</w:t>
      </w:r>
    </w:p>
    <w:p>
      <w:r>
        <w:rPr>
          <w:b/>
        </w:rPr>
        <w:t xml:space="preserve">Quelle: </w:t>
      </w:r>
      <w:r>
        <w:t>https://mcp.opencaselaw.ch/entscheid/vs_gerichte_TDSIO_C3_18_23</w:t>
      </w:r>
    </w:p>
    <w:p>
      <w:r>
        <w:t>FR: VS_GERICHTE TDSIO C3 18 23 du 13 juillet 2018</w:t>
      </w:r>
    </w:p>
    <w:p>
      <w:r>
        <w:t>IT: VS_GERICHTE TDSIO C3 18 23 del 13 luglio 2018</w:t>
      </w:r>
    </w:p>
    <w:p>
      <w:pPr>
        <w:pStyle w:val="Heading2"/>
      </w:pPr>
      <w:r>
        <w:t>Regeste</w:t>
      </w:r>
    </w:p>
    <w:p>
      <w:r>
        <w:t>C3 18 23 DECISION DU 13 JUILLET 2018 RENDUE PAR LE JUGE II DU DISTRICT DE SION Lionel Henriot, assisté de Thomas Bonvin, greffier ad hoc, siégeant au Tribunal de Sion, à Sion. EN LA CAUSE PENDANTE ENTRE 1. X _________, 2. Y _________,</w:t>
      </w:r>
    </w:p>
    <w:p>
      <w:pPr>
        <w:pStyle w:val="Heading2"/>
      </w:pPr>
      <w:r>
        <w:t>Volltext</w:t>
      </w:r>
    </w:p>
    <w:p>
      <w:r>
        <w:t>Wallis Bezirksgericht Sitten 13.07.2018 TDSIO C3 18 23 Valais Tribunal du district Sion 13.07.2018 TDSIO C3 18 23</w:t>
      </w:r>
    </w:p>
    <w:p>
      <w:r>
        <w:t>C3 18 23 DECISION DU 13 JUILLET 2018 RENDUE PAR LE JUGE II DU DISTRICT DE SION Lionel Henriot, assisté de Thomas Bonvin, greffier ad hoc, siégeant au Tribunal de Sion, à Sion. EN LA CAUSE PENDANTE ENTRE 1. X _________, 2. Y _________,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