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TDSIO-20150522-C2 15 170-20150201-424.pdf vom 22. Mai 2015</w:t>
      </w:r>
    </w:p>
    <w:p>
      <w:r>
        <w:t>VS Kantonsgericht, 2015-05-22, DE</w:t>
      </w:r>
    </w:p>
    <w:p>
      <w:r>
        <w:rPr>
          <w:b/>
        </w:rPr>
        <w:t xml:space="preserve">Quelle: </w:t>
      </w:r>
      <w:r>
        <w:t>https://mcp.opencaselaw.ch/entscheid/vs_gerichte_TDSIO-20150522-C2_15_170-20150201-424.pdf</w:t>
      </w:r>
    </w:p>
    <w:p>
      <w:r>
        <w:t>FR: VS_GERICHTE TDSIO-20150522-C2 15 170-20150201-424.pdf du 22 mai 2015</w:t>
      </w:r>
    </w:p>
    <w:p>
      <w:r>
        <w:t>IT: VS_GERICHTE TDSIO-20150522-C2 15 170-20150201-424.pdf del 22 maggio 2015</w:t>
      </w:r>
    </w:p>
    <w:p>
      <w:pPr>
        <w:pStyle w:val="Heading2"/>
      </w:pPr>
      <w:r>
        <w:t>Regeste</w:t>
      </w:r>
    </w:p>
    <w:p>
      <w:r>
        <w:t>C2 15 170 DÉCISION DU 22 MAI 2015 Tribunal du district de Sion Le juge I du district de Sion M. François Vouilloz, juge ; Mme Emmanuelle Felley, greffière, en la cause X_________, défendeur et instant, représenté par Maître M_________ con</w:t>
      </w:r>
    </w:p>
    <w:p>
      <w:pPr>
        <w:pStyle w:val="Heading2"/>
      </w:pPr>
      <w:r>
        <w:t>Volltext</w:t>
      </w:r>
    </w:p>
    <w:p>
      <w:r>
        <w:t>Wallis Bezirksgericht Sitten TDSIO-20150522-C2 15 170-20150201-424.pdf Valais Tribunal du district Sion TDSIO-20150522-C2 15 170-20150201-424.pdf</w:t>
      </w:r>
    </w:p>
    <w:p>
      <w:r>
        <w:t>C2 15 170 DÉCISION DU 22 MAI 2015 Tribunal du district de Sion Le juge I du district de Sion M. François Vouilloz, juge ; Mme Emmanuelle Felley, greffière, en la cause X_________, défendeur et instant, représenté par Maître M_________ con</w:t>
      </w:r>
    </w:p>
    <w:p>
      <w:r>
        <w:t>Wallis Sonstiges Gericht Sonstige Kammer Valais Autre tribunal Autre chambre Vallese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