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TDSIE C2 15 325 vom 29. September 2015</w:t>
      </w:r>
    </w:p>
    <w:p>
      <w:r>
        <w:t>VS Kantonsgericht, 2015-09-29, DE</w:t>
      </w:r>
    </w:p>
    <w:p>
      <w:r>
        <w:rPr>
          <w:b/>
        </w:rPr>
        <w:t xml:space="preserve">Quelle: </w:t>
      </w:r>
      <w:r>
        <w:t>https://mcp.opencaselaw.ch/entscheid/vs_gerichte_TDSIE_C2_15_325</w:t>
      </w:r>
    </w:p>
    <w:p>
      <w:r>
        <w:t>FR: VS_GERICHTE TDSIE C2 15 325 du 29 septembre 2015</w:t>
      </w:r>
    </w:p>
    <w:p>
      <w:r>
        <w:t>IT: VS_GERICHTE TDSIE C2 15 325 del 29 settembre 2015</w:t>
      </w:r>
    </w:p>
    <w:p>
      <w:pPr>
        <w:pStyle w:val="Heading2"/>
      </w:pPr>
      <w:r>
        <w:t>Regeste</w:t>
      </w:r>
    </w:p>
    <w:p>
      <w:r>
        <w:t>Sierre, le 29 septembre 2015 Maître M_________ C2 15 325 Annulation d'une obligation hypothécaire au porteur requise par X_________ Maître, En l'affaire citée sous rubrique, suite à votre requête d’annulation de titre, formulée le 22</w:t>
      </w:r>
    </w:p>
    <w:p>
      <w:pPr>
        <w:pStyle w:val="Heading2"/>
      </w:pPr>
      <w:r>
        <w:t>Volltext</w:t>
      </w:r>
    </w:p>
    <w:p>
      <w:r>
        <w:t>Wallis Bezirksgericht Siders 29.09.2015 TDSIE C2 15 325 Valais Tribunal du district Sierre 29.09.2015 TDSIE C2 15 325</w:t>
      </w:r>
    </w:p>
    <w:p>
      <w:r>
        <w:t>Sierre, le 29 septembre 2015 Maître M_________ C2 15 325 Annulation d'une obligation hypothécaire au porteur requise par X_________ Maître, En l'affaire citée sous rubrique, suite à votre requête d’annulation de titre, formulée le 22</w:t>
      </w:r>
    </w:p>
    <w:p>
      <w:r>
        <w:t>Wallis Bezirksgericht Siders Valais Tribunal du district Sierre Vallese Siders TDSIE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