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TDMON C2 14 11 vom 24. März 2014</w:t>
      </w:r>
    </w:p>
    <w:p>
      <w:r>
        <w:t>VS Kantonsgericht, 2014-03-24, DE</w:t>
      </w:r>
    </w:p>
    <w:p>
      <w:r>
        <w:rPr>
          <w:b/>
        </w:rPr>
        <w:t xml:space="preserve">Quelle: </w:t>
      </w:r>
      <w:r>
        <w:t>https://mcp.opencaselaw.ch/entscheid/vs_gerichte_TDMON_C2_14_11</w:t>
      </w:r>
    </w:p>
    <w:p>
      <w:r>
        <w:t>FR: VS_GERICHTE TDMON C2 14 11 du 24 mars 2014</w:t>
      </w:r>
    </w:p>
    <w:p>
      <w:r>
        <w:t>IT: VS_GERICHTE TDMON C2 14 11 del 24 marzo 2014</w:t>
      </w:r>
    </w:p>
    <w:p>
      <w:pPr>
        <w:pStyle w:val="Heading2"/>
      </w:pPr>
      <w:r>
        <w:t>Regeste</w:t>
      </w:r>
    </w:p>
    <w:p>
      <w:r>
        <w:t>C2 14 11 JUGEMENT DU 24 MARS 2014 Tribunal du district de Monthey la juge suppléante du district de Monthey Monique Fort dans la cause civile pendante entre X_________, instante, représentée par Maître A_________ et Y_________, intimé, r</w:t>
      </w:r>
    </w:p>
    <w:p>
      <w:pPr>
        <w:pStyle w:val="Heading2"/>
      </w:pPr>
      <w:r>
        <w:t>Volltext</w:t>
      </w:r>
    </w:p>
    <w:p>
      <w:r>
        <w:t>Wallis Bezirksgericht Monthey 24.03.2014 TDMON C2 14 11 Valais Tribunal du district Monthey 24.03.2014 TDMON C2 14 11</w:t>
      </w:r>
    </w:p>
    <w:p>
      <w:r>
        <w:t>C2 14 11 JUGEMENT DU 24 MARS 2014 Tribunal du district de Monthey la juge suppléante du district de Monthey Monique Fort dans la cause civile pendante entre X_________, instante, représentée par Maître A_________ et Y_________, intimé, r</w:t>
      </w:r>
    </w:p>
    <w:p>
      <w:r>
        <w:t>Wallis Bezirksgericht Monthey Valais Tribunal du district Monthey Vallese Monthey TDMON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