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TDMON C1 13 39 vom 20. Oktober 2015</w:t>
      </w:r>
    </w:p>
    <w:p>
      <w:r>
        <w:t>VS Kantonsgericht, 2015-10-20, DE</w:t>
      </w:r>
    </w:p>
    <w:p>
      <w:r>
        <w:rPr>
          <w:b/>
        </w:rPr>
        <w:t xml:space="preserve">Quelle: </w:t>
      </w:r>
      <w:r>
        <w:t>https://mcp.opencaselaw.ch/entscheid/vs_gerichte_TDMON_C1_13_39</w:t>
      </w:r>
    </w:p>
    <w:p>
      <w:r>
        <w:t>FR: VS_GERICHTE TDMON C1 13 39 du 20 octobre 2015</w:t>
      </w:r>
    </w:p>
    <w:p>
      <w:r>
        <w:t>IT: VS_GERICHTE TDMON C1 13 39 del 20 ottobre 2015</w:t>
      </w:r>
    </w:p>
    <w:p>
      <w:pPr>
        <w:pStyle w:val="Heading2"/>
      </w:pPr>
      <w:r>
        <w:t>Regeste</w:t>
      </w:r>
    </w:p>
    <w:p>
      <w:r>
        <w:t>C1 13 39 JUGEMENT DU 20 OCTOBRE 2015 Tribunal du district de Monthey RENDU PAR LE JUGE DU DISTRICT DE MONTHEY Camille Rey-Mermet ; en la cause X_________, demandeur, représenté par Maître M_________ contre Y_________ SA, défenderesse, rep</w:t>
      </w:r>
    </w:p>
    <w:p>
      <w:pPr>
        <w:pStyle w:val="Heading2"/>
      </w:pPr>
      <w:r>
        <w:t>Volltext</w:t>
      </w:r>
    </w:p>
    <w:p>
      <w:r>
        <w:t>Wallis Bezirksgericht Monthey 20.10.2015 TDMON C1 13 39 Valais Tribunal du district Monthey 20.10.2015 TDMON C1 13 39</w:t>
      </w:r>
    </w:p>
    <w:p>
      <w:r>
        <w:t>C1 13 39 JUGEMENT DU 20 OCTOBRE 2015 Tribunal du district de Monthey RENDU PAR LE JUGE DU DISTRICT DE MONTHEY Camille Rey-Mermet ; en la cause X_________, demandeur, représenté par Maître M_________ contre Y_________ SA, défenderesse, rep</w:t>
      </w:r>
    </w:p>
    <w:p>
      <w:r>
        <w:t>Wallis Bezirksgericht Monthey Valais Tribunal du district Monthey Vallese Monthey TDMON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