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13 5 vom 11. Oktober 2013</w:t>
      </w:r>
    </w:p>
    <w:p>
      <w:r>
        <w:t>VS Kantonsgericht, 2013-10-11, DE</w:t>
      </w:r>
    </w:p>
    <w:p>
      <w:r>
        <w:rPr>
          <w:b/>
        </w:rPr>
        <w:t xml:space="preserve">Quelle: </w:t>
      </w:r>
      <w:r>
        <w:t>https://mcp.opencaselaw.ch/entscheid/vs_gerichte_TCVS_S3_13_5</w:t>
      </w:r>
    </w:p>
    <w:p>
      <w:r>
        <w:t>FR: VS_GERICHTE TCVS S3 13 5 du 11 octobre 2013</w:t>
      </w:r>
    </w:p>
    <w:p>
      <w:r>
        <w:t>IT: VS_GERICHTE TCVS S3 13 5 del 11 ottobre 2013</w:t>
      </w:r>
    </w:p>
    <w:p>
      <w:pPr>
        <w:pStyle w:val="Heading2"/>
      </w:pPr>
      <w:r>
        <w:t>Regeste</w:t>
      </w:r>
    </w:p>
    <w:p>
      <w:r>
        <w:t>Par arrêt du 11 octobre 2013 (9C_570/2013), le Tribunal fédéral a déclaré irrecevable le recours en matière de droit public interjeté par X_________ contre ce jugement. S3 13 5 JUGEMENT DU 18 JUIN 2013 Tribunal cantonal du Valais Cour de</w:t>
      </w:r>
    </w:p>
    <w:p>
      <w:pPr>
        <w:pStyle w:val="Heading2"/>
      </w:pPr>
      <w:r>
        <w:t>Volltext</w:t>
      </w:r>
    </w:p>
    <w:p>
      <w:r>
        <w:t>Wallis Kantonsgericht 18.06.2013 TCVS S3 13 5 Valais Tribunal cantonal 18.06.2013 TCVS S3 13 5 Vallese Kantonsgericht 18.06.2013 TCVS S3 13 5</w:t>
      </w:r>
    </w:p>
    <w:p>
      <w:r>
        <w:t>Par arrêt du 11 octobre 2013 (9C_570/2013), le Tribunal fédéral a déclaré irrecevable le recours en matière de droit public interjeté par X_________ contre ce jugement. S3 13 5 JUGEMENT DU 18 JUIN 2013 Tribunal cantonal du Valais Cour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