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S2 12 37 vom 18. Februar 2014</w:t>
      </w:r>
    </w:p>
    <w:p>
      <w:r>
        <w:t>VS Kantonsgericht, 2014-02-18, DE</w:t>
      </w:r>
    </w:p>
    <w:p>
      <w:r>
        <w:rPr>
          <w:b/>
        </w:rPr>
        <w:t xml:space="preserve">Quelle: </w:t>
      </w:r>
      <w:r>
        <w:t>https://mcp.opencaselaw.ch/entscheid/vs_gerichte_TCVS_S2_12_37</w:t>
      </w:r>
    </w:p>
    <w:p>
      <w:r>
        <w:t>FR: VS_GERICHTE TCVS S2 12 37 du 18 février 2014</w:t>
      </w:r>
    </w:p>
    <w:p>
      <w:r>
        <w:t>IT: VS_GERICHTE TCVS S2 12 37 del 18 febbraio 2014</w:t>
      </w:r>
    </w:p>
    <w:p>
      <w:pPr>
        <w:pStyle w:val="Heading2"/>
      </w:pPr>
      <w:r>
        <w:t>Regeste</w:t>
      </w:r>
    </w:p>
    <w:p>
      <w:r>
        <w:t>S2 12 37 JUGEMENT DU 18 FÉVRIER 2014 Tribunal cantonal du Valais Cour des assurances sociales Composition : Eve-Marie Dayer-Schmid, présidente ; Jean-Bernard Fournier et Jean-Pierre Zufferey, juges ; Véronique Largey, greffière en la cau</w:t>
      </w:r>
    </w:p>
    <w:p>
      <w:pPr>
        <w:pStyle w:val="Heading2"/>
      </w:pPr>
      <w:r>
        <w:t>Volltext</w:t>
      </w:r>
    </w:p>
    <w:p>
      <w:r>
        <w:t>Wallis Kantonsgericht 18.02.2014 TCVS S2 12 37 Valais Tribunal cantonal 18.02.2014 TCVS S2 12 37 Vallese Kantonsgericht 18.02.2014 TCVS S2 12 37</w:t>
      </w:r>
    </w:p>
    <w:p>
      <w:r>
        <w:t>S2 12 37 JUGEMENT DU 18 FÉVRIER 2014 Tribunal cantonal du Valais Cour des assurances sociales Composition : Eve-Marie Dayer-Schmid, présidente ; Jean-Bernard Fournier et Jean-Pierre Zufferey, juges ; Véronique Largey, greffière en la cau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