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20 38 vom 7. Januar 2021</w:t>
      </w:r>
    </w:p>
    <w:p>
      <w:r>
        <w:t>VS Kantonsgericht, 2021-01-07, DE</w:t>
      </w:r>
    </w:p>
    <w:p>
      <w:r>
        <w:rPr>
          <w:b/>
        </w:rPr>
        <w:t xml:space="preserve">Quelle: </w:t>
      </w:r>
      <w:r>
        <w:t>https://mcp.opencaselaw.ch/entscheid/vs_gerichte_TCVS_LP_20_38</w:t>
      </w:r>
    </w:p>
    <w:p>
      <w:r>
        <w:t>FR: VS_GERICHTE TCVS LP 20 38 du 7 janvier 2021</w:t>
      </w:r>
    </w:p>
    <w:p>
      <w:r>
        <w:t>IT: VS_GERICHTE TCVS LP 20 38 del 7 gennaio 2021</w:t>
      </w:r>
    </w:p>
    <w:p>
      <w:pPr>
        <w:pStyle w:val="Heading2"/>
      </w:pPr>
      <w:r>
        <w:t>Regeste</w:t>
      </w:r>
    </w:p>
    <w:p>
      <w:r>
        <w:t>LP 20 38 DÉCISION DU 7 JANVIER 2021 Tribunal cantonal du Valais Autorité supérieure en matière de plainte LP Bertrand Dayer, juge ; Bénédicte Balet, greffière en la cause X _________ SÀRL, recourante contre OFFICE DES POURSUITES ET FAI</w:t>
      </w:r>
    </w:p>
    <w:p>
      <w:pPr>
        <w:pStyle w:val="Heading2"/>
      </w:pPr>
      <w:r>
        <w:t>Volltext</w:t>
      </w:r>
    </w:p>
    <w:p>
      <w:r>
        <w:t>Wallis Kantonsgericht 07.01.2021 TCVS LP 20 38 Valais Tribunal cantonal 07.01.2021 TCVS LP 20 38 Vallese Kantonsgericht 07.01.2021 TCVS LP 20 38</w:t>
      </w:r>
    </w:p>
    <w:p>
      <w:r>
        <w:t>LP 20 38 DÉCISION DU 7 JANVIER 2021 Tribunal cantonal du Valais Autorité supérieure en matière de plainte LP Bertrand Dayer, juge ; Bénédicte Balet, greffière en la cause X _________ SÀRL, recourante contre OFFICE DES POURSUITES ET FAI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