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16 46 vom 25. November 2016</w:t>
      </w:r>
    </w:p>
    <w:p>
      <w:r>
        <w:t>VS Kantonsgericht, 2016-11-25, DE</w:t>
      </w:r>
    </w:p>
    <w:p>
      <w:r>
        <w:rPr>
          <w:b/>
        </w:rPr>
        <w:t xml:space="preserve">Quelle: </w:t>
      </w:r>
      <w:r>
        <w:t>https://mcp.opencaselaw.ch/entscheid/vs_gerichte_TCVS_LP_16_46</w:t>
      </w:r>
    </w:p>
    <w:p>
      <w:r>
        <w:t>FR: VS_GERICHTE TCVS LP 16 46 du 25 novembre 2016</w:t>
      </w:r>
    </w:p>
    <w:p>
      <w:r>
        <w:t>IT: VS_GERICHTE TCVS LP 16 46 del 25 novembre 2016</w:t>
      </w:r>
    </w:p>
    <w:p>
      <w:pPr>
        <w:pStyle w:val="Heading2"/>
      </w:pPr>
      <w:r>
        <w:t>Regeste</w:t>
      </w:r>
    </w:p>
    <w:p>
      <w:r>
        <w:t>LP 16 46 JUGEMENT DU 25 NOVEMBRE 2016 Tribunal cantonal du Valais Autorité de recours en matière de poursuite et faillite Stéphane Spahr, juge; Laure Ebener, greffière; en la cause X_________, recourante contre Y_________ SA, intimée au r</w:t>
      </w:r>
    </w:p>
    <w:p>
      <w:pPr>
        <w:pStyle w:val="Heading2"/>
      </w:pPr>
      <w:r>
        <w:t>Volltext</w:t>
      </w:r>
    </w:p>
    <w:p>
      <w:r>
        <w:t>Wallis Kantonsgericht 25.11.2016 TCVS LP 16 46 Valais Tribunal cantonal 25.11.2016 TCVS LP 16 46 Vallese Kantonsgericht 25.11.2016 TCVS LP 16 46</w:t>
      </w:r>
    </w:p>
    <w:p>
      <w:r>
        <w:t>LP 16 46 JUGEMENT DU 25 NOVEMBRE 2016 Tribunal cantonal du Valais Autorité de recours en matière de poursuite et faillite Stéphane Spahr, juge; Laure Ebener, greffière; en la cause X_________, recourante contre Y_________ SA, intimée au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