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2021 p. 55-59 vom 9. September 2020</w:t>
      </w:r>
    </w:p>
    <w:p>
      <w:r>
        <w:t>VS Kantonsgericht, 2020-09-09, DE</w:t>
      </w:r>
    </w:p>
    <w:p>
      <w:r>
        <w:rPr>
          <w:b/>
        </w:rPr>
        <w:t xml:space="preserve">Quelle: </w:t>
      </w:r>
      <w:r>
        <w:t>https://mcp.opencaselaw.ch/entscheid/vs_gerichte_RVJ_2021_p._55-59</w:t>
      </w:r>
    </w:p>
    <w:p>
      <w:r>
        <w:t>FR: VS_GERICHTE RVJ 2021 p. 55-59 du 9 septembre 2020</w:t>
      </w:r>
    </w:p>
    <w:p>
      <w:r>
        <w:t>IT: VS_GERICHTE RVJ 2021 p. 55-59 del 9 settembre 2020</w:t>
      </w:r>
    </w:p>
    <w:p>
      <w:pPr>
        <w:pStyle w:val="Heading2"/>
      </w:pPr>
      <w:r>
        <w:t>Regeste</w:t>
      </w:r>
    </w:p>
    <w:p>
      <w:r>
        <w:t>RVJ / ZWR 2021 55 Notariat Notariat ATC (Cour de droit public) du 9 septembre 2020 – A1 20 17 Examens de notaire - Exigences de motivation en matière de notation d’un examen (consid. 12.2). - En l’espèce, la notation, qui correspond à un</w:t>
      </w:r>
    </w:p>
    <w:p>
      <w:pPr>
        <w:pStyle w:val="Heading2"/>
      </w:pPr>
      <w:r>
        <w:t>Volltext</w:t>
      </w:r>
    </w:p>
    <w:p>
      <w:r>
        <w:t>Wallis Kantonsgericht 09.09.2020 RVJ 2021 p. 55-59 (TCVS A1-20-17) Valais Tribunal cantonal 09.09.2020 RVJ 2021 p. 55-59 (TCVS A1-20-17) Vallese Kantonsgericht 09.09.2020 RVJ 2021 p. 55-59 (TCVS A1-20-17)</w:t>
      </w:r>
    </w:p>
    <w:p>
      <w:r>
        <w:t>RVJ / ZWR 2021 55 Notariat Notariat ATC (Cour de droit public) du 9 septembre 2020 – A1 20 17 Examens de notaire - Exigences de motivation en matière de notation d’un examen (consid. 12.2). - En l’espèce, la notation, qui correspond à un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