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271-281 vom 24. August 2020</w:t>
      </w:r>
    </w:p>
    <w:p>
      <w:r>
        <w:t>VS Kantonsgericht, 2020-08-24, DE</w:t>
      </w:r>
    </w:p>
    <w:p>
      <w:r>
        <w:rPr>
          <w:b/>
        </w:rPr>
        <w:t xml:space="preserve">Quelle: </w:t>
      </w:r>
      <w:r>
        <w:t>https://mcp.opencaselaw.ch/entscheid/vs_gerichte_RVJ_2021_p._271-281</w:t>
      </w:r>
    </w:p>
    <w:p>
      <w:r>
        <w:t>FR: VS_GERICHTE RVJ 2021 p. 271-281 du 24 août 2020</w:t>
      </w:r>
    </w:p>
    <w:p>
      <w:r>
        <w:t>IT: VS_GERICHTE RVJ 2021 p. 271-281 del 24 agosto 2020</w:t>
      </w:r>
    </w:p>
    <w:p>
      <w:pPr>
        <w:pStyle w:val="Heading2"/>
      </w:pPr>
      <w:r>
        <w:t>Regeste</w:t>
      </w:r>
    </w:p>
    <w:p>
      <w:r>
        <w:t>RVJ / ZWR 2021 271 Droit des obligations Obligationenrecht Contrat d’entreprise – clause de dédit – ATC (Cour civile II) du 24 août 2020, X. c. Y. Sàrl – TCV C1 18 21 Résiliation anticipée du contrat d’entreprise ; dédit réel ou consensue</w:t>
      </w:r>
    </w:p>
    <w:p>
      <w:pPr>
        <w:pStyle w:val="Heading2"/>
      </w:pPr>
      <w:r>
        <w:t>Volltext</w:t>
      </w:r>
    </w:p>
    <w:p>
      <w:r>
        <w:t>Wallis Kantonsgericht 24.08.2020 RVJ 2021 p. 271-281 (TCVS C1-18-21) Valais Tribunal cantonal 24.08.2020 RVJ 2021 p. 271-281 (TCVS C1-18-21) Vallese Kantonsgericht 24.08.2020 RVJ 2021 p. 271-281 (TCVS C1-18-21)</w:t>
      </w:r>
    </w:p>
    <w:p>
      <w:r>
        <w:t>RVJ / ZWR 2021 271 Droit des obligations Obligationenrecht Contrat d’entreprise – clause de dédit – ATC (Cour civile II) du 24 août 2020, X. c. Y. Sàrl – TCV C1 18 21 Résiliation anticipée du contrat d’entreprise ; dédit réel ou consensue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