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2021 p. 16-24 vom 9. Oktober 2020</w:t>
      </w:r>
    </w:p>
    <w:p>
      <w:r>
        <w:t>VS Kantonsgericht, 2020-10-09, DE</w:t>
      </w:r>
    </w:p>
    <w:p>
      <w:r>
        <w:rPr>
          <w:b/>
        </w:rPr>
        <w:t xml:space="preserve">Quelle: </w:t>
      </w:r>
      <w:r>
        <w:t>https://mcp.opencaselaw.ch/entscheid/vs_gerichte_RVJ_2021_p._16-24</w:t>
      </w:r>
    </w:p>
    <w:p>
      <w:r>
        <w:t>FR: VS_GERICHTE RVJ 2021 p. 16-24 du 9 octobre 2020</w:t>
      </w:r>
    </w:p>
    <w:p>
      <w:r>
        <w:t>IT: VS_GERICHTE RVJ 2021 p. 16-24 del 9 ottobre 2020</w:t>
      </w:r>
    </w:p>
    <w:p>
      <w:pPr>
        <w:pStyle w:val="Heading2"/>
      </w:pPr>
      <w:r>
        <w:t>Regeste</w:t>
      </w:r>
    </w:p>
    <w:p>
      <w:r>
        <w:t>16 RVJ / ZWR 2021 Voies publiques Öffentliche Strassen ATC (Cour de droit public) du 9 octobre 2020 – A1 19 202 Fermeture hivernale d’une route cantonale - Une décision de fermeture hivernale peut être prise sans préalablement entendre le</w:t>
      </w:r>
    </w:p>
    <w:p>
      <w:pPr>
        <w:pStyle w:val="Heading2"/>
      </w:pPr>
      <w:r>
        <w:t>Volltext</w:t>
      </w:r>
    </w:p>
    <w:p>
      <w:r>
        <w:t>Wallis Kantonsgericht 09.10.2020 RVJ 2021 p. 16-24 (TCVS A1-19-202) Valais Tribunal cantonal 09.10.2020 RVJ 2021 p. 16-24 (TCVS A1-19-202) Vallese Kantonsgericht 09.10.2020 RVJ 2021 p. 16-24 (TCVS A1-19-202)</w:t>
      </w:r>
    </w:p>
    <w:p>
      <w:r>
        <w:t>16 RVJ / ZWR 2021 Voies publiques Öffentliche Strassen ATC (Cour de droit public) du 9 octobre 2020 – A1 19 202 Fermeture hivernale d’une route cantonale - Une décision de fermeture hivernale peut être prise sans préalablement entendre le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