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136-142 vom 12. Oktober 2018</w:t>
      </w:r>
    </w:p>
    <w:p>
      <w:r>
        <w:t>VS Kantonsgericht, 2018-10-12, DE</w:t>
      </w:r>
    </w:p>
    <w:p>
      <w:r>
        <w:rPr>
          <w:b/>
        </w:rPr>
        <w:t xml:space="preserve">Quelle: </w:t>
      </w:r>
      <w:r>
        <w:t>https://mcp.opencaselaw.ch/entscheid/vs_gerichte_RVJ_2020_p._136-142</w:t>
      </w:r>
    </w:p>
    <w:p>
      <w:r>
        <w:t>FR: VS_GERICHTE RVJ 2020 p. 136-142 du 12 octobre 2018</w:t>
      </w:r>
    </w:p>
    <w:p>
      <w:r>
        <w:t>IT: VS_GERICHTE RVJ 2020 p. 136-142 del 12 ottobre 2018</w:t>
      </w:r>
    </w:p>
    <w:p>
      <w:pPr>
        <w:pStyle w:val="Heading2"/>
      </w:pPr>
      <w:r>
        <w:t>Regeste</w:t>
      </w:r>
    </w:p>
    <w:p>
      <w:r>
        <w:t>136 RVJ / ZWR 2020 Droit civil Zivilrecht Restriction du pouvoir de disposer - ATC (juge de la cour civile II) du 12 octobre 2018, dame X. c. X. - TCV C1 18 50 Blocage du solde du prix de vente d’un immeuble à titre de restriction du pouv</w:t>
      </w:r>
    </w:p>
    <w:p>
      <w:pPr>
        <w:pStyle w:val="Heading2"/>
      </w:pPr>
      <w:r>
        <w:t>Volltext</w:t>
      </w:r>
    </w:p>
    <w:p>
      <w:r>
        <w:t>Wallis Kantonsgericht 12.10.2018 RVJ 2020 p. 136-142 (TCVS C1-18-50) Valais Tribunal cantonal 12.10.2018 RVJ 2020 p. 136-142 (TCVS C1-18-50) Vallese Kantonsgericht 12.10.2018 RVJ 2020 p. 136-142 (TCVS C1-18-50)</w:t>
      </w:r>
    </w:p>
    <w:p>
      <w:r>
        <w:t>136 RVJ / ZWR 2020 Droit civil Zivilrecht Restriction du pouvoir de disposer - ATC (juge de la cour civile II) du 12 octobre 2018, dame X. c. X. - TCV C1 18 50 Blocage du solde du prix de vente d’un immeuble à titre de restriction du pouv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