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2019 p. 49-53 vom 7. Dezember 2018</w:t>
      </w:r>
    </w:p>
    <w:p>
      <w:r>
        <w:t>VS Kantonsgericht, 2018-12-07, DE</w:t>
      </w:r>
    </w:p>
    <w:p>
      <w:r>
        <w:rPr>
          <w:b/>
        </w:rPr>
        <w:t xml:space="preserve">Quelle: </w:t>
      </w:r>
      <w:r>
        <w:t>https://mcp.opencaselaw.ch/entscheid/vs_gerichte_RVJ_2019_p._49-53</w:t>
      </w:r>
    </w:p>
    <w:p>
      <w:r>
        <w:t>FR: VS_GERICHTE RVJ 2019 p. 49-53 du 7 décembre 2018</w:t>
      </w:r>
    </w:p>
    <w:p>
      <w:r>
        <w:t>IT: VS_GERICHTE RVJ 2019 p. 49-53 del 7 dicembre 2018</w:t>
      </w:r>
    </w:p>
    <w:p>
      <w:pPr>
        <w:pStyle w:val="Heading2"/>
      </w:pPr>
      <w:r>
        <w:t>Regeste</w:t>
      </w:r>
    </w:p>
    <w:p>
      <w:r>
        <w:t>RVJ / ZWR 2019 49 Marchés publics Öffentliche Beschaffung ATC (Cour de droit public) du 7 décembre 2018 – A1 18 73 Prix offerts avec, tout à la fois, l’indication contradictoire selon laquelle la TVA est incluse et n’est pas incluse - Pri</w:t>
      </w:r>
    </w:p>
    <w:p>
      <w:pPr>
        <w:pStyle w:val="Heading2"/>
      </w:pPr>
      <w:r>
        <w:t>Volltext</w:t>
      </w:r>
    </w:p>
    <w:p>
      <w:r>
        <w:t>Wallis Kantonsgericht 07.12.2018 RVJ 2019 p. 49-53 (TCVS A1-18-73) Valais Tribunal cantonal 07.12.2018 RVJ 2019 p. 49-53 (TCVS A1-18-73) Vallese Kantonsgericht 07.12.2018 RVJ 2019 p. 49-53 (TCVS A1-18-73)</w:t>
      </w:r>
    </w:p>
    <w:p>
      <w:r>
        <w:t>RVJ / ZWR 2019 49 Marchés publics Öffentliche Beschaffung ATC (Cour de droit public) du 7 décembre 2018 – A1 18 73 Prix offerts avec, tout à la fois, l’indication contradictoire selon laquelle la TVA est incluse et n’est pas incluse - Pri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