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310-315 vom 29. August 2017</w:t>
      </w:r>
    </w:p>
    <w:p>
      <w:r>
        <w:t>VS Kantonsgericht, 2017-08-29, DE</w:t>
      </w:r>
    </w:p>
    <w:p>
      <w:r>
        <w:rPr>
          <w:b/>
        </w:rPr>
        <w:t xml:space="preserve">Quelle: </w:t>
      </w:r>
      <w:r>
        <w:t>https://mcp.opencaselaw.ch/entscheid/vs_gerichte_RVJ_2018_p._310-315</w:t>
      </w:r>
    </w:p>
    <w:p>
      <w:r>
        <w:t>FR: VS_GERICHTE RVJ 2018 p. 310-315 du 29 août 2017</w:t>
      </w:r>
    </w:p>
    <w:p>
      <w:r>
        <w:t>IT: VS_GERICHTE RVJ 2018 p. 310-315 del 29 agosto 2017</w:t>
      </w:r>
    </w:p>
    <w:p>
      <w:pPr>
        <w:pStyle w:val="Heading2"/>
      </w:pPr>
      <w:r>
        <w:t>Regeste</w:t>
      </w:r>
    </w:p>
    <w:p>
      <w:r>
        <w:t>310 RVJ / ZWR 2018 Procédure pénale - Licéité d’un moyen de preuve - ATC (Juge de la Cour pénale I) du 29 août 2017, Ministère public et X. contre dame Y. - TCV P1 16 4 Sort procédural d’une photographie prise par une caméra de surveil-la</w:t>
      </w:r>
    </w:p>
    <w:p>
      <w:pPr>
        <w:pStyle w:val="Heading2"/>
      </w:pPr>
      <w:r>
        <w:t>Volltext</w:t>
      </w:r>
    </w:p>
    <w:p>
      <w:r>
        <w:t>Wallis Kantonsgericht 29.08.2017 RVJ 2018 p. 310-315 (TCVS P1-16-4) Valais Tribunal cantonal 29.08.2017 RVJ 2018 p. 310-315 (TCVS P1-16-4) Vallese Kantonsgericht 29.08.2017 RVJ 2018 p. 310-315 (TCVS P1-16-4)</w:t>
      </w:r>
    </w:p>
    <w:p>
      <w:r>
        <w:t>310 RVJ / ZWR 2018 Procédure pénale - Licéité d’un moyen de preuve - ATC (Juge de la Cour pénale I) du 29 août 2017, Ministère public et X. contre dame Y. - TCV P1 16 4 Sort procédural d’une photographie prise par une caméra de surveil-la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