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336-343 vom 7. März 2016</w:t>
      </w:r>
    </w:p>
    <w:p>
      <w:r>
        <w:t>VS Kantonsgericht, 2016-03-07, DE</w:t>
      </w:r>
    </w:p>
    <w:p>
      <w:r>
        <w:rPr>
          <w:b/>
        </w:rPr>
        <w:t xml:space="preserve">Quelle: </w:t>
      </w:r>
      <w:r>
        <w:t>https://mcp.opencaselaw.ch/entscheid/vs_gerichte_RVJ_2017_p._336-343</w:t>
      </w:r>
    </w:p>
    <w:p>
      <w:r>
        <w:t>FR: VS_GERICHTE RVJ 2017 p. 336-343 du 7 mars 2016</w:t>
      </w:r>
    </w:p>
    <w:p>
      <w:r>
        <w:t>IT: VS_GERICHTE RVJ 2017 p. 336-343 del 7 marzo 2016</w:t>
      </w:r>
    </w:p>
    <w:p>
      <w:pPr>
        <w:pStyle w:val="Heading2"/>
      </w:pPr>
      <w:r>
        <w:t>Regeste</w:t>
      </w:r>
    </w:p>
    <w:p>
      <w:r>
        <w:t>336 RVJ / ZWR 2017 Droit pénal Strafrecht Droit pénal - placement du mineur dans un établissement d’édu-cation - ATC (Juge de la chambre pénale) du 7 mars 2016, X. c. Juge des mineurs – TCV P3 16 37 Placement à titre provisionnel dans un</w:t>
      </w:r>
    </w:p>
    <w:p>
      <w:pPr>
        <w:pStyle w:val="Heading2"/>
      </w:pPr>
      <w:r>
        <w:t>Volltext</w:t>
      </w:r>
    </w:p>
    <w:p>
      <w:r>
        <w:t>Wallis Kantonsgericht 07.03.2016 RVJ 2017 p. 336-343 (TCVS P3-16-37) Valais Tribunal cantonal 07.03.2016 RVJ 2017 p. 336-343 (TCVS P3-16-37) Vallese Kantonsgericht 07.03.2016 RVJ 2017 p. 336-343 (TCVS P3-16-37)</w:t>
      </w:r>
    </w:p>
    <w:p>
      <w:r>
        <w:t>336 RVJ / ZWR 2017 Droit pénal Strafrecht Droit pénal - placement du mineur dans un établissement d’édu-cation - ATC (Juge de la chambre pénale) du 7 mars 2016, X. c. Juge des mineurs – TCV P3 16 37 Placement à titre provisionnel dans 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