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323-325 vom 13. April 2016</w:t>
      </w:r>
    </w:p>
    <w:p>
      <w:r>
        <w:t>VS Kantonsgericht, 2016-04-13, DE</w:t>
      </w:r>
    </w:p>
    <w:p>
      <w:r>
        <w:rPr>
          <w:b/>
        </w:rPr>
        <w:t xml:space="preserve">Quelle: </w:t>
      </w:r>
      <w:r>
        <w:t>https://mcp.opencaselaw.ch/entscheid/vs_gerichte_RVJ_2016_p._323-325</w:t>
      </w:r>
    </w:p>
    <w:p>
      <w:r>
        <w:t>FR: VS_GERICHTE RVJ 2016 p. 323-325 du 13 avril 2016</w:t>
      </w:r>
    </w:p>
    <w:p>
      <w:r>
        <w:t>IT: VS_GERICHTE RVJ 2016 p. 323-325 del 13 aprile 2016</w:t>
      </w:r>
    </w:p>
    <w:p>
      <w:pPr>
        <w:pStyle w:val="Heading2"/>
      </w:pPr>
      <w:r>
        <w:t>Regeste</w:t>
      </w:r>
    </w:p>
    <w:p>
      <w:r>
        <w:t>RVJ / ZWR 2016 323 Procédure pénale – prolongation de la détention provisoire – ATC (Juge de la chambre pénale) du 13 avril 2016, X. c. Tribunal des mesures de contrainte – TCV P3 16 60 Prolongation de la détention provisoire (art. 227 CP</w:t>
      </w:r>
    </w:p>
    <w:p>
      <w:pPr>
        <w:pStyle w:val="Heading2"/>
      </w:pPr>
      <w:r>
        <w:t>Volltext</w:t>
      </w:r>
    </w:p>
    <w:p>
      <w:r>
        <w:t>Wallis Kantonsgericht 13.04.2016 RVJ 2016 p. 323-325 (TCVS P3-16-60) Valais Tribunal cantonal 13.04.2016 RVJ 2016 p. 323-325 (TCVS P3-16-60) Vallese Kantonsgericht 13.04.2016 RVJ 2016 p. 323-325 (TCVS P3-16-60)</w:t>
      </w:r>
    </w:p>
    <w:p>
      <w:r>
        <w:t>RVJ / ZWR 2016 323 Procédure pénale – prolongation de la détention provisoire – ATC (Juge de la chambre pénale) du 13 avril 2016, X. c. Tribunal des mesures de contrainte – TCV P3 16 60 Prolongation de la détention provisoire (art. 227 CP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