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251-256 vom 4. März 2015</w:t>
      </w:r>
    </w:p>
    <w:p>
      <w:r>
        <w:t>VS Kantonsgericht, 2015-03-04, DE</w:t>
      </w:r>
    </w:p>
    <w:p>
      <w:r>
        <w:rPr>
          <w:b/>
        </w:rPr>
        <w:t xml:space="preserve">Quelle: </w:t>
      </w:r>
      <w:r>
        <w:t>https://mcp.opencaselaw.ch/entscheid/vs_gerichte_RVJ_2016_p._251-256</w:t>
      </w:r>
    </w:p>
    <w:p>
      <w:r>
        <w:t>FR: VS_GERICHTE RVJ 2016 p. 251-256 du 4 mars 2015</w:t>
      </w:r>
    </w:p>
    <w:p>
      <w:r>
        <w:t>IT: VS_GERICHTE RVJ 2016 p. 251-256 del 4 marzo 2015</w:t>
      </w:r>
    </w:p>
    <w:p>
      <w:pPr>
        <w:pStyle w:val="Heading2"/>
      </w:pPr>
      <w:r>
        <w:t>Regeste</w:t>
      </w:r>
    </w:p>
    <w:p>
      <w:r>
        <w:t>RVJ / ZWR 2016 251 Procédure civile - exécution des décisions - décision du Tribunal du district de Sion du 4 mars 2015, X. et consorts contre A. Y. et B. Y. - SIO C2 15 40 Exécution d’un jugement - Principes régissant l’exécution des dé</w:t>
      </w:r>
    </w:p>
    <w:p>
      <w:pPr>
        <w:pStyle w:val="Heading2"/>
      </w:pPr>
      <w:r>
        <w:t>Volltext</w:t>
      </w:r>
    </w:p>
    <w:p>
      <w:r>
        <w:t>Wallis Bezirksgericht Sitten 04.03.2015 RVJ 2016 p. 251-256 (TDSIO C2-15-40) Valais Tribunal du district Sion 04.03.2015 RVJ 2016 p. 251-256 (TDSIO C2-15-40)</w:t>
      </w:r>
    </w:p>
    <w:p>
      <w:r>
        <w:t>RVJ / ZWR 2016 251 Procédure civile - exécution des décisions - décision du Tribunal du district de Sion du 4 mars 2015, X. et consorts contre A. Y. et B. Y. - SIO C2 15 40 Exécution d’un jugement - Principes régissant l’exécution des dé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