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60-64 vom 7. November 2014</w:t>
      </w:r>
    </w:p>
    <w:p>
      <w:r>
        <w:t>VS Kantonsgericht, 2014-11-07, DE</w:t>
      </w:r>
    </w:p>
    <w:p>
      <w:r>
        <w:rPr>
          <w:b/>
        </w:rPr>
        <w:t xml:space="preserve">Quelle: </w:t>
      </w:r>
      <w:r>
        <w:t>https://mcp.opencaselaw.ch/entscheid/vs_gerichte_RVJ_2015_p._60-64</w:t>
      </w:r>
    </w:p>
    <w:p>
      <w:r>
        <w:t>FR: VS_GERICHTE RVJ 2015 p. 60-64 du 7 novembre 2014</w:t>
      </w:r>
    </w:p>
    <w:p>
      <w:r>
        <w:t>IT: VS_GERICHTE RVJ 2015 p. 60-64 del 7 novembre 2014</w:t>
      </w:r>
    </w:p>
    <w:p>
      <w:pPr>
        <w:pStyle w:val="Heading2"/>
      </w:pPr>
      <w:r>
        <w:t>Regeste</w:t>
      </w:r>
    </w:p>
    <w:p>
      <w:r>
        <w:t>60 RVJ / ZWR 2015 Fonction publique Beamtenrecht ATC (Cour de droit public) du 7 novembre 2014 – A1 14 78 Demande de reclassification - Critères de classification et évaluation d’une fonction (art. 5 LTrE ; consid. 3). - Examen dans ce</w:t>
      </w:r>
    </w:p>
    <w:p>
      <w:pPr>
        <w:pStyle w:val="Heading2"/>
      </w:pPr>
      <w:r>
        <w:t>Volltext</w:t>
      </w:r>
    </w:p>
    <w:p>
      <w:r>
        <w:t>Wallis Kantonsgericht 07.11.2014 RVJ 2015 p. 60-64 (TCVS A1-14-78) Valais Tribunal cantonal 07.11.2014 RVJ 2015 p. 60-64 (TCVS A1-14-78) Vallese Kantonsgericht 07.11.2014 RVJ 2015 p. 60-64 (TCVS A1-14-78)</w:t>
      </w:r>
    </w:p>
    <w:p>
      <w:r>
        <w:t>60 RVJ / ZWR 2015 Fonction publique Beamtenrecht ATC (Cour de droit public) du 7 novembre 2014 – A1 14 78 Demande de reclassification - Critères de classification et évaluation d’une fonction (art. 5 LTrE ; consid. 3). - Examen dans 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