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107-114 vom 11. Juni 2013</w:t>
      </w:r>
    </w:p>
    <w:p>
      <w:r>
        <w:t>VS Kantonsgericht, 2013-06-11, DE</w:t>
      </w:r>
    </w:p>
    <w:p>
      <w:r>
        <w:rPr>
          <w:b/>
        </w:rPr>
        <w:t xml:space="preserve">Quelle: </w:t>
      </w:r>
      <w:r>
        <w:t>https://mcp.opencaselaw.ch/entscheid/vs_gerichte_RVJ_2014_p._107-114</w:t>
      </w:r>
    </w:p>
    <w:p>
      <w:r>
        <w:t>FR: VS_GERICHTE RVJ 2014 p. 107-114 du 11 juin 2013</w:t>
      </w:r>
    </w:p>
    <w:p>
      <w:r>
        <w:t>IT: VS_GERICHTE RVJ 2014 p. 107-114 del 11 giugno 2013</w:t>
      </w:r>
    </w:p>
    <w:p>
      <w:pPr>
        <w:pStyle w:val="Heading2"/>
      </w:pPr>
      <w:r>
        <w:t>Regeste</w:t>
      </w:r>
    </w:p>
    <w:p>
      <w:r>
        <w:t>RVJ / ZWR 2014 107 Assurance-invalidité Invalidienversicherung ATC (Cour des assurances sociales) du 11 juin 2013, X. c. Office cantonal AI du Valais – TCV S3 13 8 Assistance gratuite d’un conseil juridique (art. 37 al. 4 LPGA) - Dans la p</w:t>
      </w:r>
    </w:p>
    <w:p>
      <w:pPr>
        <w:pStyle w:val="Heading2"/>
      </w:pPr>
      <w:r>
        <w:t>Volltext</w:t>
      </w:r>
    </w:p>
    <w:p>
      <w:r>
        <w:t>Wallis Kantonsgericht 11.06.2013 RVJ 2014 p. 107-114 (TCVS S3-13-8) Valais Tribunal cantonal 11.06.2013 RVJ 2014 p. 107-114 (TCVS S3-13-8) Vallese Kantonsgericht 11.06.2013 RVJ 2014 p. 107-114 (TCVS S3-13-8)</w:t>
      </w:r>
    </w:p>
    <w:p>
      <w:r>
        <w:t>RVJ / ZWR 2014 107 Assurance-invalidité Invalidienversicherung ATC (Cour des assurances sociales) du 11 juin 2013, X. c. Office cantonal AI du Valais – TCV S3 13 8 Assistance gratuite d’un conseil juridique (art. 37 al. 4 LPGA) - Dans la 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