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242-244 vom 4. Oktober 2011</w:t>
      </w:r>
    </w:p>
    <w:p>
      <w:r>
        <w:t>VS Kantonsgericht, 2011-10-04, DE</w:t>
      </w:r>
    </w:p>
    <w:p>
      <w:r>
        <w:rPr>
          <w:b/>
        </w:rPr>
        <w:t xml:space="preserve">Quelle: </w:t>
      </w:r>
      <w:r>
        <w:t>https://mcp.opencaselaw.ch/entscheid/vs_gerichte_RVJ_2012_p._242-244</w:t>
      </w:r>
    </w:p>
    <w:p>
      <w:r>
        <w:t>FR: VS_GERICHTE RVJ 2012 p. 242-244 du 4 octobre 2011</w:t>
      </w:r>
    </w:p>
    <w:p>
      <w:r>
        <w:t>IT: VS_GERICHTE RVJ 2012 p. 242-244 del 4 ottobre 2011</w:t>
      </w:r>
    </w:p>
    <w:p>
      <w:pPr>
        <w:pStyle w:val="Heading2"/>
      </w:pPr>
      <w:r>
        <w:t>Regeste</w:t>
      </w:r>
    </w:p>
    <w:p>
      <w:r>
        <w:t>242 RVJ / ZWR 2012 TDSIO C1 10 249 Procédure civile – maxime des débats – jugement du Tribunal du district deSion du 4 octobre 2011, X. Sàrl c. Y. SA – SIO C1 10 249 Maxime des débats – Notions de maxime des débats et de maxime éventuelle</w:t>
      </w:r>
    </w:p>
    <w:p>
      <w:pPr>
        <w:pStyle w:val="Heading2"/>
      </w:pPr>
      <w:r>
        <w:t>Volltext</w:t>
      </w:r>
    </w:p>
    <w:p>
      <w:r>
        <w:t>Wallis Bezirksgericht Sitten 04.10.2011 RVJ 2012 p. 242-244 (TDSIO C1-10-249) Valais Tribunal du district Sion 04.10.2011 RVJ 2012 p. 242-244 (TDSIO C1-10-249)</w:t>
      </w:r>
    </w:p>
    <w:p>
      <w:r>
        <w:t>242 RVJ / ZWR 2012 TDSIO C1 10 249 Procédure civile – maxime des débats – jugement du Tribunal du district deSion du 4 octobre 2011, X. Sàrl c. Y. SA – SIO C1 10 249 Maxime des débats – Notions de maxime des débats et de maxime éventuelle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