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312-316 vom 3. August 2010</w:t>
      </w:r>
    </w:p>
    <w:p>
      <w:r>
        <w:t>VS Kantonsgericht, 2010-08-03, DE</w:t>
      </w:r>
    </w:p>
    <w:p>
      <w:r>
        <w:rPr>
          <w:b/>
        </w:rPr>
        <w:t xml:space="preserve">Quelle: </w:t>
      </w:r>
      <w:r>
        <w:t>https://mcp.opencaselaw.ch/entscheid/vs_gerichte_RVJ_2011_p._312-316</w:t>
      </w:r>
    </w:p>
    <w:p>
      <w:r>
        <w:t>FR: VS_GERICHTE RVJ 2011 p. 312-316 du 3 août 2010</w:t>
      </w:r>
    </w:p>
    <w:p>
      <w:r>
        <w:t>IT: VS_GERICHTE RVJ 2011 p. 312-316 del 3 agosto 2010</w:t>
      </w:r>
    </w:p>
    <w:p>
      <w:pPr>
        <w:pStyle w:val="Heading2"/>
      </w:pPr>
      <w:r>
        <w:t>Regeste</w:t>
      </w:r>
    </w:p>
    <w:p>
      <w:r>
        <w:t>312 RVJ / ZWR 2011 TDSIO C2 10 248 Droit civil - administration d’office de la succession - jugement du Tribunal dudistrict de Sion du 3 août 2010, dame X. c. les hoirs de X. - SIO C2 10 248 Administration d’office de la succession – Notio</w:t>
      </w:r>
    </w:p>
    <w:p>
      <w:pPr>
        <w:pStyle w:val="Heading2"/>
      </w:pPr>
      <w:r>
        <w:t>Volltext</w:t>
      </w:r>
    </w:p>
    <w:p>
      <w:r>
        <w:t>Wallis Bezirksgericht Sitten 03.08.2010 RVJ 2011 p. 312-316 (TDSIO C2-10-248) Valais Tribunal du district Sion 03.08.2010 RVJ 2011 p. 312-316 (TDSIO C2-10-248)</w:t>
      </w:r>
    </w:p>
    <w:p>
      <w:r>
        <w:t>312 RVJ / ZWR 2011 TDSIO C2 10 248 Droit civil - administration d’office de la succession - jugement du Tribunal dudistrict de Sion du 3 août 2010, dame X. c. les hoirs de X. - SIO C2 10 248 Administration d’office de la succession – Notio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