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2010 p. 302-308 vom 1. April 2009</w:t>
      </w:r>
    </w:p>
    <w:p>
      <w:r>
        <w:t>VS Kantonsgericht, 2009-04-01, DE</w:t>
      </w:r>
    </w:p>
    <w:p>
      <w:r>
        <w:rPr>
          <w:b/>
        </w:rPr>
        <w:t xml:space="preserve">Quelle: </w:t>
      </w:r>
      <w:r>
        <w:t>https://mcp.opencaselaw.ch/entscheid/vs_gerichte_RVJ_2010_p._302-308</w:t>
      </w:r>
    </w:p>
    <w:p>
      <w:r>
        <w:t>FR: VS_GERICHTE RVJ 2010 p. 302-308 du 1 avril 2009</w:t>
      </w:r>
    </w:p>
    <w:p>
      <w:r>
        <w:t>IT: VS_GERICHTE RVJ 2010 p. 302-308 del 1 aprile 2009</w:t>
      </w:r>
    </w:p>
    <w:p>
      <w:pPr>
        <w:pStyle w:val="Heading2"/>
      </w:pPr>
      <w:r>
        <w:t>Regeste</w:t>
      </w:r>
    </w:p>
    <w:p>
      <w:r>
        <w:t>302 RVJ / ZWR 2010 TCVS C1 08 56 Droits des obligations - contrat de cautionnement - ATC (Cour civile II) du1er avril 2009, Banque X. c. Y. Contrat de cautionnement; extinction du cautionnement – Notion de cautionnement solidaire. La somma</w:t>
      </w:r>
    </w:p>
    <w:p>
      <w:pPr>
        <w:pStyle w:val="Heading2"/>
      </w:pPr>
      <w:r>
        <w:t>Volltext</w:t>
      </w:r>
    </w:p>
    <w:p>
      <w:r>
        <w:t>Wallis Kantonsgericht 01.04.2009 RVJ 2010 p. 302-308 (TCVS C1-08-56) Valais Tribunal cantonal 01.04.2009 RVJ 2010 p. 302-308 (TCVS C1-08-56) Vallese Kantonsgericht 01.04.2009 RVJ 2010 p. 302-308 (TCVS C1-08-56)</w:t>
      </w:r>
    </w:p>
    <w:p>
      <w:r>
        <w:t>302 RVJ / ZWR 2010 TCVS C1 08 56 Droits des obligations - contrat de cautionnement - ATC (Cour civile II) du1er avril 2009, Banque X. c. Y. Contrat de cautionnement; extinction du cautionnement – Notion de cautionnement solidaire. La somma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