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299-302 vom 4. Juni 2009</w:t>
      </w:r>
    </w:p>
    <w:p>
      <w:r>
        <w:t>VS Kantonsgericht, 2009-06-04, DE</w:t>
      </w:r>
    </w:p>
    <w:p>
      <w:r>
        <w:rPr>
          <w:b/>
        </w:rPr>
        <w:t xml:space="preserve">Quelle: </w:t>
      </w:r>
      <w:r>
        <w:t>https://mcp.opencaselaw.ch/entscheid/vs_gerichte_RVJ_2010_p._299-302</w:t>
      </w:r>
    </w:p>
    <w:p>
      <w:r>
        <w:t>FR: VS_GERICHTE RVJ 2010 p. 299-302 du 4 juin 2009</w:t>
      </w:r>
    </w:p>
    <w:p>
      <w:r>
        <w:t>IT: VS_GERICHTE RVJ 2010 p. 299-302 del 4 giugno 2009</w:t>
      </w:r>
    </w:p>
    <w:p>
      <w:pPr>
        <w:pStyle w:val="Heading2"/>
      </w:pPr>
      <w:r>
        <w:t>Regeste</w:t>
      </w:r>
    </w:p>
    <w:p>
      <w:r>
        <w:t>RVJ / ZWR 2010 299 TDSIO C1 09 97 Droits des obligations - action en libération de dette - Jugement du tribunal dudistrict de Sion du 4 juin 2009, dame X. c. Banque Y. SA Action en libération de dette; péremption – L’action en libération d</w:t>
      </w:r>
    </w:p>
    <w:p>
      <w:pPr>
        <w:pStyle w:val="Heading2"/>
      </w:pPr>
      <w:r>
        <w:t>Volltext</w:t>
      </w:r>
    </w:p>
    <w:p>
      <w:r>
        <w:t>Wallis Bezirksgericht Sitten 04.06.2009 RVJ 2010 p. 299-302 (TDSIO C1-09-97) Valais Tribunal du district Sion 04.06.2009 RVJ 2010 p. 299-302 (TDSIO C1-09-97)</w:t>
      </w:r>
    </w:p>
    <w:p>
      <w:r>
        <w:t>RVJ / ZWR 2010 299 TDSIO C1 09 97 Droits des obligations - action en libération de dette - Jugement du tribunal dudistrict de Sion du 4 juin 2009, dame X. c. Banque Y. SA Action en libération de dette; péremption – L’action en libération d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