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262-265 vom 16. Oktober 2009</w:t>
      </w:r>
    </w:p>
    <w:p>
      <w:r>
        <w:t>VS Kantonsgericht, 2009-10-16, DE</w:t>
      </w:r>
    </w:p>
    <w:p>
      <w:r>
        <w:rPr>
          <w:b/>
        </w:rPr>
        <w:t xml:space="preserve">Quelle: </w:t>
      </w:r>
      <w:r>
        <w:t>https://mcp.opencaselaw.ch/entscheid/vs_gerichte_RVJ_2010_p._262-265</w:t>
      </w:r>
    </w:p>
    <w:p>
      <w:r>
        <w:t>FR: VS_GERICHTE RVJ 2010 p. 262-265 du 16 octobre 2009</w:t>
      </w:r>
    </w:p>
    <w:p>
      <w:r>
        <w:t>IT: VS_GERICHTE RVJ 2010 p. 262-265 del 16 ottobre 2009</w:t>
      </w:r>
    </w:p>
    <w:p>
      <w:pPr>
        <w:pStyle w:val="Heading2"/>
      </w:pPr>
      <w:r>
        <w:t>Regeste</w:t>
      </w:r>
    </w:p>
    <w:p>
      <w:r>
        <w:t>262 RVJ / ZWR 2010 TDSIO C1 09 222 Code civil - mesures de protection de l’enfant - Jugement du Tribunal dudistrict de Sion du 16 octobre 2009, Chambre pupillaire de Y. en la cause X. Mesures de protection de l’enfant; répartition des comp</w:t>
      </w:r>
    </w:p>
    <w:p>
      <w:pPr>
        <w:pStyle w:val="Heading2"/>
      </w:pPr>
      <w:r>
        <w:t>Volltext</w:t>
      </w:r>
    </w:p>
    <w:p>
      <w:r>
        <w:t>Wallis Bezirksgericht Sitten 16.10.2009 RVJ 2010 p. 262-265 (TDSIO C1-09-222) Valais Tribunal du district Sion 16.10.2009 RVJ 2010 p. 262-265 (TDSIO C1-09-222)</w:t>
      </w:r>
    </w:p>
    <w:p>
      <w:r>
        <w:t>262 RVJ / ZWR 2010 TDSIO C1 09 222 Code civil - mesures de protection de l’enfant - Jugement du Tribunal dudistrict de Sion du 16 octobre 2009, Chambre pupillaire de Y. en la cause X. Mesures de protection de l’enfant; répartition des comp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