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2010 p. 203-208 vom 22. Oktober 2008</w:t>
      </w:r>
    </w:p>
    <w:p>
      <w:r>
        <w:t>VS Kantonsgericht, 2008-10-22, DE</w:t>
      </w:r>
    </w:p>
    <w:p>
      <w:r>
        <w:rPr>
          <w:b/>
        </w:rPr>
        <w:t xml:space="preserve">Quelle: </w:t>
      </w:r>
      <w:r>
        <w:t>https://mcp.opencaselaw.ch/entscheid/vs_gerichte_RVJ_2010_p._203-208</w:t>
      </w:r>
    </w:p>
    <w:p>
      <w:r>
        <w:t>FR: VS_GERICHTE RVJ 2010 p. 203-208 du 22 octobre 2008</w:t>
      </w:r>
    </w:p>
    <w:p>
      <w:r>
        <w:t>IT: VS_GERICHTE RVJ 2010 p. 203-208 del 22 ottobre 2008</w:t>
      </w:r>
    </w:p>
    <w:p>
      <w:pPr>
        <w:pStyle w:val="Heading2"/>
      </w:pPr>
      <w:r>
        <w:t>Regeste</w:t>
      </w:r>
    </w:p>
    <w:p>
      <w:r>
        <w:t>RVJ / ZWR 2010 203 Droit pénal - Strafrecht TCVS P1 07 71 Droit pénal - lésions corporelles par négligence - ATC (Cour pénale II) du22 octobre 2008, Ministère public, X. et Caisse de pension Y. c. Z. Lésions corporelles par négligence – El</w:t>
      </w:r>
    </w:p>
    <w:p>
      <w:pPr>
        <w:pStyle w:val="Heading2"/>
      </w:pPr>
      <w:r>
        <w:t>Volltext</w:t>
      </w:r>
    </w:p>
    <w:p>
      <w:r>
        <w:t>Wallis Kantonsgericht 22.10.2008 RVJ 2010 p. 203-208 (TCVS P1-07-71) Valais Tribunal cantonal 22.10.2008 RVJ 2010 p. 203-208 (TCVS P1-07-71) Vallese Kantonsgericht 22.10.2008 RVJ 2010 p. 203-208 (TCVS P1-07-71)</w:t>
      </w:r>
    </w:p>
    <w:p>
      <w:r>
        <w:t>RVJ / ZWR 2010 203 Droit pénal - Strafrecht TCVS P1 07 71 Droit pénal - lésions corporelles par négligence - ATC (Cour pénale II) du22 octobre 2008, Ministère public, X. et Caisse de pension Y. c. Z. Lésions corporelles par négligence – El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