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236-242 vom 13. Februar 2008</w:t>
      </w:r>
    </w:p>
    <w:p>
      <w:r>
        <w:t>VS Kantonsgericht, 2008-02-13, DE</w:t>
      </w:r>
    </w:p>
    <w:p>
      <w:r>
        <w:rPr>
          <w:b/>
        </w:rPr>
        <w:t xml:space="preserve">Quelle: </w:t>
      </w:r>
      <w:r>
        <w:t>https://mcp.opencaselaw.ch/entscheid/vs_gerichte_RVJ_2009_p._236-242</w:t>
      </w:r>
    </w:p>
    <w:p>
      <w:r>
        <w:t>FR: VS_GERICHTE RVJ 2009 p. 236-242 du 13 février 2008</w:t>
      </w:r>
    </w:p>
    <w:p>
      <w:r>
        <w:t>IT: VS_GERICHTE RVJ 2009 p. 236-242 del 13 febbraio 2008</w:t>
      </w:r>
    </w:p>
    <w:p>
      <w:pPr>
        <w:pStyle w:val="Heading2"/>
      </w:pPr>
      <w:r>
        <w:t>Regeste</w:t>
      </w:r>
    </w:p>
    <w:p>
      <w:r>
        <w:t>236 RVJ / ZWR 2009 TDSIO C2 08 6 Jugement du Tribunal du district de Sion du 13 février 2008, X. Sàrl c. époux Y. Convention d’arbitrage; exception de procédure relative à la compétence desautorités judiciaires – Notion d’exception de proc</w:t>
      </w:r>
    </w:p>
    <w:p>
      <w:pPr>
        <w:pStyle w:val="Heading2"/>
      </w:pPr>
      <w:r>
        <w:t>Volltext</w:t>
      </w:r>
    </w:p>
    <w:p>
      <w:r>
        <w:t>Wallis Bezirksgericht Sitten 13.02.2008 RVJ 2009 p. 236-242 (TDSIO C2-08-6) Valais Tribunal du district Sion 13.02.2008 RVJ 2009 p. 236-242 (TDSIO C2-08-6)</w:t>
      </w:r>
    </w:p>
    <w:p>
      <w:r>
        <w:t>236 RVJ / ZWR 2009 TDSIO C2 08 6 Jugement du Tribunal du district de Sion du 13 février 2008, X. Sàrl c. époux Y. Convention d’arbitrage; exception de procédure relative à la compétence desautorités judiciaires – Notion d’exception de proc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