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286-293 vom 3. Mai 2007</w:t>
      </w:r>
    </w:p>
    <w:p>
      <w:r>
        <w:t>VS Kantonsgericht, 2007-05-03, DE</w:t>
      </w:r>
    </w:p>
    <w:p>
      <w:r>
        <w:rPr>
          <w:b/>
        </w:rPr>
        <w:t xml:space="preserve">Quelle: </w:t>
      </w:r>
      <w:r>
        <w:t>https://mcp.opencaselaw.ch/entscheid/vs_gerichte_RVJ_2008_p._286-293</w:t>
      </w:r>
    </w:p>
    <w:p>
      <w:r>
        <w:t>FR: VS_GERICHTE RVJ 2008 p. 286-293 du 3 mai 2007</w:t>
      </w:r>
    </w:p>
    <w:p>
      <w:r>
        <w:t>IT: VS_GERICHTE RVJ 2008 p. 286-293 del 3 maggio 2007</w:t>
      </w:r>
    </w:p>
    <w:p>
      <w:pPr>
        <w:pStyle w:val="Heading2"/>
      </w:pPr>
      <w:r>
        <w:t>Regeste</w:t>
      </w:r>
    </w:p>
    <w:p>
      <w:r>
        <w:t>286 RVJ / ZWR 2008 TCVS C1 06 22 ATC (Cour civile II) du 3 mai 2007, X. c. Y. SA. Contrats de travail en chaîne; rémunération des heures supplémentaires. – Notion de contrat de durée indéterminée; prohibition de la conclusion de «contrats</w:t>
      </w:r>
    </w:p>
    <w:p>
      <w:pPr>
        <w:pStyle w:val="Heading2"/>
      </w:pPr>
      <w:r>
        <w:t>Volltext</w:t>
      </w:r>
    </w:p>
    <w:p>
      <w:r>
        <w:t>Wallis Kantonsgericht 03.05.2007 RVJ 2008 p. 286-293 (TCVS C1-06-22) Valais Tribunal cantonal 03.05.2007 RVJ 2008 p. 286-293 (TCVS C1-06-22) Vallese Kantonsgericht 03.05.2007 RVJ 2008 p. 286-293 (TCVS C1-06-22)</w:t>
      </w:r>
    </w:p>
    <w:p>
      <w:r>
        <w:t>286 RVJ / ZWR 2008 TCVS C1 06 22 ATC (Cour civile II) du 3 mai 2007, X. c. Y. SA. Contrats de travail en chaîne; rémunération des heures supplémentaires. – Notion de contrat de durée indéterminée; prohibition de la conclusion de «contrats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