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57-59 vom 17. November 2006</w:t>
      </w:r>
    </w:p>
    <w:p>
      <w:r>
        <w:t>VS Kantonsgericht, 2006-11-17, DE</w:t>
      </w:r>
    </w:p>
    <w:p>
      <w:r>
        <w:rPr>
          <w:b/>
        </w:rPr>
        <w:t xml:space="preserve">Quelle: </w:t>
      </w:r>
      <w:r>
        <w:t>https://mcp.opencaselaw.ch/entscheid/vs_gerichte_RVJ_2007_p._57-59</w:t>
      </w:r>
    </w:p>
    <w:p>
      <w:r>
        <w:t>FR: VS_GERICHTE RVJ 2007 p. 57-59 du 17 novembre 2006</w:t>
      </w:r>
    </w:p>
    <w:p>
      <w:r>
        <w:t>IT: VS_GERICHTE RVJ 2007 p. 57-59 del 17 novembre 2006</w:t>
      </w:r>
    </w:p>
    <w:p>
      <w:pPr>
        <w:pStyle w:val="Heading2"/>
      </w:pPr>
      <w:r>
        <w:t>Regeste</w:t>
      </w:r>
    </w:p>
    <w:p>
      <w:r>
        <w:t>57 TCVS A1 06 169 ACDP du 17 novembre 2006, X. SA c. CCR Impôt sur le bénéfice net des personnes morales; avantages accordés à unesociété du même groupe – Avantages accordés à des tiers et qui ne sont pas justifiés par l’usage commer- cial</w:t>
      </w:r>
    </w:p>
    <w:p>
      <w:pPr>
        <w:pStyle w:val="Heading2"/>
      </w:pPr>
      <w:r>
        <w:t>Volltext</w:t>
      </w:r>
    </w:p>
    <w:p>
      <w:r>
        <w:t>Wallis Kantonsgericht 17.11.2006 RVJ 2007 p. 57-59 (TCVS A1-06-169) Valais Tribunal cantonal 17.11.2006 RVJ 2007 p. 57-59 (TCVS A1-06-169) Vallese Kantonsgericht 17.11.2006 RVJ 2007 p. 57-59 (TCVS A1-06-169)</w:t>
      </w:r>
    </w:p>
    <w:p>
      <w:r>
        <w:t>57 TCVS A1 06 169 ACDP du 17 novembre 2006, X. SA c. CCR Impôt sur le bénéfice net des personnes morales; avantages accordés à unesociété du même groupe – Avantages accordés à des tiers et qui ne sont pas justifiés par l’usage commer- cial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