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287-303 vom 8. Oktober 2006</w:t>
      </w:r>
    </w:p>
    <w:p>
      <w:r>
        <w:t>VS Kantonsgericht, 2006-10-08, DE</w:t>
      </w:r>
    </w:p>
    <w:p>
      <w:r>
        <w:rPr>
          <w:b/>
        </w:rPr>
        <w:t xml:space="preserve">Quelle: </w:t>
      </w:r>
      <w:r>
        <w:t>https://mcp.opencaselaw.ch/entscheid/vs_gerichte_RVJ_2007_p._287-303</w:t>
      </w:r>
    </w:p>
    <w:p>
      <w:r>
        <w:t>FR: VS_GERICHTE RVJ 2007 p. 287-303 du 8 octobre 2006</w:t>
      </w:r>
    </w:p>
    <w:p>
      <w:r>
        <w:t>IT: VS_GERICHTE RVJ 2007 p. 287-303 del 8 ottobre 2006</w:t>
      </w:r>
    </w:p>
    <w:p>
      <w:pPr>
        <w:pStyle w:val="Heading2"/>
      </w:pPr>
      <w:r>
        <w:t>Regeste</w:t>
      </w:r>
    </w:p>
    <w:p>
      <w:r>
        <w:t>287 TDSIO C2 06 177 Jugement du Tribunal du district de Sion du 8 octobre 2006, X. c. Y. S.A. Société anonyme: contrôle spécial. – Notion, étendue et but du contrôle spécial. Le secret des affaires ne justifie pas le refus de la révélation</w:t>
      </w:r>
    </w:p>
    <w:p>
      <w:pPr>
        <w:pStyle w:val="Heading2"/>
      </w:pPr>
      <w:r>
        <w:t>Volltext</w:t>
      </w:r>
    </w:p>
    <w:p>
      <w:r>
        <w:t>Wallis Bezirksgericht Sitten 08.10.2006 RVJ 2007 p. 287-303 (TDSIO C2-06-177) Valais Tribunal du district Sion 08.10.2006 RVJ 2007 p. 287-303 (TDSIO C2-06-177)</w:t>
      </w:r>
    </w:p>
    <w:p>
      <w:r>
        <w:t>287 TDSIO C2 06 177 Jugement du Tribunal du district de Sion du 8 octobre 2006, X. c. Y. S.A. Société anonyme: contrôle spécial. – Notion, étendue et but du contrôle spécial. Le secret des affaires ne justifie pas le refus de la révélation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