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146-150 vom 19. September 2005</w:t>
      </w:r>
    </w:p>
    <w:p>
      <w:r>
        <w:t>VS Kantonsgericht, 2005-09-19, DE</w:t>
      </w:r>
    </w:p>
    <w:p>
      <w:r>
        <w:rPr>
          <w:b/>
        </w:rPr>
        <w:t xml:space="preserve">Quelle: </w:t>
      </w:r>
      <w:r>
        <w:t>https://mcp.opencaselaw.ch/entscheid/vs_gerichte_RVJ_2006_p._146-150</w:t>
      </w:r>
    </w:p>
    <w:p>
      <w:r>
        <w:t>FR: VS_GERICHTE RVJ 2006 p. 146-150 du 19 septembre 2005</w:t>
      </w:r>
    </w:p>
    <w:p>
      <w:r>
        <w:t>IT: VS_GERICHTE RVJ 2006 p. 146-150 del 19 settembre 2005</w:t>
      </w:r>
    </w:p>
    <w:p>
      <w:pPr>
        <w:pStyle w:val="Heading2"/>
      </w:pPr>
      <w:r>
        <w:t>Regeste</w:t>
      </w:r>
    </w:p>
    <w:p>
      <w:r>
        <w:t>146 TCVS C3 04 158 ATC (Cour de cassation civile) du 19 septembre 2005, X. SA c. Y. Notion de contrat de travail; pourvoi en nullité: sort des dépens en matière d’as-sistance judiciaire. – Notion de contrat de travail entre une personne mo</w:t>
      </w:r>
    </w:p>
    <w:p>
      <w:pPr>
        <w:pStyle w:val="Heading2"/>
      </w:pPr>
      <w:r>
        <w:t>Volltext</w:t>
      </w:r>
    </w:p>
    <w:p>
      <w:r>
        <w:t>Wallis Kantonsgericht 19.09.2005 RVJ 2006 p. 146-150 (TCVS C3-04-158) Valais Tribunal cantonal 19.09.2005 RVJ 2006 p. 146-150 (TCVS C3-04-158) Vallese Kantonsgericht 19.09.2005 RVJ 2006 p. 146-150 (TCVS C3-04-158)</w:t>
      </w:r>
    </w:p>
    <w:p>
      <w:r>
        <w:t>146 TCVS C3 04 158 ATC (Cour de cassation civile) du 19 septembre 2005, X. SA c. Y. Notion de contrat de travail; pourvoi en nullité: sort des dépens en matière d’as-sistance judiciaire. – Notion de contrat de travail entre une personne mo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