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18 312 vom 13. Dezember 2018</w:t>
      </w:r>
    </w:p>
    <w:p>
      <w:r>
        <w:t>VS Kantonsgericht, 2018-12-13, DE</w:t>
      </w:r>
    </w:p>
    <w:p>
      <w:r>
        <w:rPr>
          <w:b/>
        </w:rPr>
        <w:t xml:space="preserve">Quelle: </w:t>
      </w:r>
      <w:r>
        <w:t>https://mcp.opencaselaw.ch/entscheid/vs_gerichte_KGVS_P3_18_312</w:t>
      </w:r>
    </w:p>
    <w:p>
      <w:r>
        <w:t>FR: VS_GERICHTE KGVS P3 18 312 du 13 décembre 2018</w:t>
      </w:r>
    </w:p>
    <w:p>
      <w:r>
        <w:t>IT: VS_GERICHTE KGVS P3 18 312 del 13 dicembre 2018</w:t>
      </w:r>
    </w:p>
    <w:p>
      <w:pPr>
        <w:pStyle w:val="Heading2"/>
      </w:pPr>
      <w:r>
        <w:t>Regeste</w:t>
      </w:r>
    </w:p>
    <w:p>
      <w:r>
        <w:t>P3 18 312 VERFÜGUNG VOM 13. DEZEMBER 2018 Kantonsgericht Wallis Strafkammer Jacques Berthouzoz, Richter; Flurina Steiner, Gerichtschreiberin in Sachen Staatsanwaltschaft des Kantons Wallis, Beschwerdeführerin gegen W _________, Beschuldi</w:t>
      </w:r>
    </w:p>
    <w:p>
      <w:pPr>
        <w:pStyle w:val="Heading2"/>
      </w:pPr>
      <w:r>
        <w:t>Volltext</w:t>
      </w:r>
    </w:p>
    <w:p>
      <w:r>
        <w:t>Wallis Kantonsgericht 13.12.2018 KGVS P3 18 312 Valais Tribunal cantonal 13.12.2018 KGVS P3 18 312 Vallese Kantonsgericht 13.12.2018 KGVS P3 18 312</w:t>
      </w:r>
    </w:p>
    <w:p>
      <w:r>
        <w:t>P3 18 312 VERFÜGUNG VOM 13. DEZEMBER 2018 Kantonsgericht Wallis Strafkammer Jacques Berthouzoz, Richter; Flurina Steiner, Gerichtschreiberin in Sachen Staatsanwaltschaft des Kantons Wallis, Beschwerdeführerin gegen W _________, Beschuldi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