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15 208 vom 6. Februar 2017</w:t>
      </w:r>
    </w:p>
    <w:p>
      <w:r>
        <w:t>VS Kantonsgericht, 2017-02-06, DE</w:t>
      </w:r>
    </w:p>
    <w:p>
      <w:r>
        <w:rPr>
          <w:b/>
        </w:rPr>
        <w:t xml:space="preserve">Quelle: </w:t>
      </w:r>
      <w:r>
        <w:t>https://mcp.opencaselaw.ch/entscheid/vs_gerichte_KGVS_P3_15_208</w:t>
      </w:r>
    </w:p>
    <w:p>
      <w:r>
        <w:t>FR: VS_GERICHTE KGVS P3 15 208 du 6 février 2017</w:t>
      </w:r>
    </w:p>
    <w:p>
      <w:r>
        <w:t>IT: VS_GERICHTE KGVS P3 15 208 del 6 febbraio 2017</w:t>
      </w:r>
    </w:p>
    <w:p>
      <w:pPr>
        <w:pStyle w:val="Heading2"/>
      </w:pPr>
      <w:r>
        <w:t>Regeste</w:t>
      </w:r>
    </w:p>
    <w:p>
      <w:r>
        <w:t>P3 15 208 VERFÜGUNG VOM 6. FEBRUAR 2017 Kantonsgericht Wallis Strafkammer Jacques Berthouzoz, Einzelrichter; Silas Providoli, Gerichtsschreiber in Sachen X_________, Beschwerdeführer gegen die Verfügung vom 31. August 2015 der Staatsanwa</w:t>
      </w:r>
    </w:p>
    <w:p>
      <w:pPr>
        <w:pStyle w:val="Heading2"/>
      </w:pPr>
      <w:r>
        <w:t>Volltext</w:t>
      </w:r>
    </w:p>
    <w:p>
      <w:r>
        <w:t>Wallis Kantonsgericht 06.02.2017 KGVS P3 15 208 Valais Tribunal cantonal 06.02.2017 KGVS P3 15 208 Vallese Kantonsgericht 06.02.2017 KGVS P3 15 208</w:t>
      </w:r>
    </w:p>
    <w:p>
      <w:r>
        <w:t>P3 15 208 VERFÜGUNG VOM 6. FEBRUAR 2017 Kantonsgericht Wallis Strafkammer Jacques Berthouzoz, Einzelrichter; Silas Providoli, Gerichtsschreiber in Sachen X_________, Beschwerdeführer gegen die Verfügung vom 31. August 2015 der Staatsanwa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