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48 vom 27. November 2013</w:t>
      </w:r>
    </w:p>
    <w:p>
      <w:r>
        <w:t>VS Kantonsgericht, 2013-11-27, DE</w:t>
      </w:r>
    </w:p>
    <w:p>
      <w:r>
        <w:rPr>
          <w:b/>
        </w:rPr>
        <w:t xml:space="preserve">Quelle: </w:t>
      </w:r>
      <w:r>
        <w:t>https://mcp.opencaselaw.ch/entscheid/vs_gerichte_KGVS_P3_13_48</w:t>
      </w:r>
    </w:p>
    <w:p>
      <w:r>
        <w:t>FR: VS_GERICHTE KGVS P3 13 48 du 27 novembre 2013</w:t>
      </w:r>
    </w:p>
    <w:p>
      <w:r>
        <w:t>IT: VS_GERICHTE KGVS P3 13 48 del 27 novembre 2013</w:t>
      </w:r>
    </w:p>
    <w:p>
      <w:pPr>
        <w:pStyle w:val="Heading2"/>
      </w:pPr>
      <w:r>
        <w:t>Regeste</w:t>
      </w:r>
    </w:p>
    <w:p>
      <w:r>
        <w:t>P3 13 48 VERFÜGUNG VOM 27. NOVEMBER 2013 KANTONSGERICHT WALLIS STRAFKAMMER Es wirken mit: Kantonsrichter Jacques Berthouzoz, Präsident, Gerichtsschreiber Dr. Rochus Jossen in Sachen Einwohnergemeinde A_________, vertreten durch Rechtsanw</w:t>
      </w:r>
    </w:p>
    <w:p>
      <w:pPr>
        <w:pStyle w:val="Heading2"/>
      </w:pPr>
      <w:r>
        <w:t>Volltext</w:t>
      </w:r>
    </w:p>
    <w:p>
      <w:r>
        <w:t>Wallis Kantonsgericht 28.11.2013 KGVS P3 13 48 Valais Tribunal cantonal 28.11.2013 KGVS P3 13 48 Vallese Kantonsgericht 28.11.2013 KGVS P3 13 48</w:t>
      </w:r>
    </w:p>
    <w:p>
      <w:r>
        <w:t>P3 13 48 VERFÜGUNG VOM 27. NOVEMBER 2013 KANTONSGERICHT WALLIS STRAFKAMMER Es wirken mit: Kantonsrichter Jacques Berthouzoz, Präsident, Gerichtsschreiber Dr. Rochus Jossen in Sachen Einwohnergemeinde A_________, vertreten durch Rechtsanw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