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11 205 vom 24. Mai 2012</w:t>
      </w:r>
    </w:p>
    <w:p>
      <w:r>
        <w:t>VS Kantonsgericht, 2012-05-24, DE</w:t>
      </w:r>
    </w:p>
    <w:p>
      <w:r>
        <w:rPr>
          <w:b/>
        </w:rPr>
        <w:t xml:space="preserve">Quelle: </w:t>
      </w:r>
      <w:r>
        <w:t>https://mcp.opencaselaw.ch/entscheid/vs_gerichte_KGVS_P3_11_205</w:t>
      </w:r>
    </w:p>
    <w:p>
      <w:r>
        <w:t>FR: VS_GERICHTE KGVS P3 11 205 du 24 mai 2012</w:t>
      </w:r>
    </w:p>
    <w:p>
      <w:r>
        <w:t>IT: VS_GERICHTE KGVS P3 11 205 del 24 maggio 2012</w:t>
      </w:r>
    </w:p>
    <w:p>
      <w:pPr>
        <w:pStyle w:val="Heading2"/>
      </w:pPr>
      <w:r>
        <w:t>Regeste</w:t>
      </w:r>
    </w:p>
    <w:p>
      <w:r>
        <w:t>P3 11 205 VERFÜGUNG VOM 24. MAI 2012 Kantonsgericht Wallis Strafkammer Kantonsrichter Jacques Berthouzoz unter Mitwirkung des Gerichtsschreibers Dr. Rochus Jossen in Sachen X___________, Beschwerdeführer, vertreten durch Rechtsanwalt A__</w:t>
      </w:r>
    </w:p>
    <w:p>
      <w:pPr>
        <w:pStyle w:val="Heading2"/>
      </w:pPr>
      <w:r>
        <w:t>Volltext</w:t>
      </w:r>
    </w:p>
    <w:p>
      <w:r>
        <w:t>Wallis Kantonsgericht 24.05.2012 KGVS P3 11 205 Valais Tribunal cantonal 24.05.2012 KGVS P3 11 205 Vallese Kantonsgericht 24.05.2012 KGVS P3 11 205</w:t>
      </w:r>
    </w:p>
    <w:p>
      <w:r>
        <w:t>P3 11 205 VERFÜGUNG VOM 24. MAI 2012 Kantonsgericht Wallis Strafkammer Kantonsrichter Jacques Berthouzoz unter Mitwirkung des Gerichtsschreibers Dr. Rochus Jossen in Sachen X___________, Beschwerdeführer, vertreten durch Rechtsanwalt A__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