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14 85 vom 17. Juni 2014</w:t>
      </w:r>
    </w:p>
    <w:p>
      <w:r>
        <w:t>VS Kantonsgericht, 2014-06-17, DE</w:t>
      </w:r>
    </w:p>
    <w:p>
      <w:r>
        <w:rPr>
          <w:b/>
        </w:rPr>
        <w:t xml:space="preserve">Quelle: </w:t>
      </w:r>
      <w:r>
        <w:t>https://mcp.opencaselaw.ch/entscheid/vs_gerichte_KGVS_C3_14_85</w:t>
      </w:r>
    </w:p>
    <w:p>
      <w:r>
        <w:t>FR: VS_GERICHTE KGVS C3 14 85 du 17 juin 2014</w:t>
      </w:r>
    </w:p>
    <w:p>
      <w:r>
        <w:t>IT: VS_GERICHTE KGVS C3 14 85 del 17 giugno 2014</w:t>
      </w:r>
    </w:p>
    <w:p>
      <w:pPr>
        <w:pStyle w:val="Heading2"/>
      </w:pPr>
      <w:r>
        <w:t>Regeste</w:t>
      </w:r>
    </w:p>
    <w:p>
      <w:r>
        <w:t>C3 14 85 ENTSCHEID VOM 17. JUNI 2014 Kantonsgericht Wallis Zivilkammer Hermann Murmann, Einzelrichter; Dr. Rochus Jossen, Gerichtsschreiber in Sachen X_________, Beschwerdeführer, Y_________, Beschwerdeführerin, beide vertreten durch Rec</w:t>
      </w:r>
    </w:p>
    <w:p>
      <w:pPr>
        <w:pStyle w:val="Heading2"/>
      </w:pPr>
      <w:r>
        <w:t>Volltext</w:t>
      </w:r>
    </w:p>
    <w:p>
      <w:r>
        <w:t>Wallis Kantonsgericht 17.06.2014 KGVS C3 14 85 Valais Tribunal cantonal 17.06.2014 KGVS C3 14 85 Vallese Kantonsgericht 17.06.2014 KGVS C3 14 85</w:t>
      </w:r>
    </w:p>
    <w:p>
      <w:r>
        <w:t>C3 14 85 ENTSCHEID VOM 17. JUNI 2014 Kantonsgericht Wallis Zivilkammer Hermann Murmann, Einzelrichter; Dr. Rochus Jossen, Gerichtsschreiber in Sachen X_________, Beschwerdeführer, Y_________, Beschwerdeführerin, beide vertreten durch 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