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CCR-20200903-FI-19-19-20210331.pdf vom 1. Januar 2020</w:t>
      </w:r>
    </w:p>
    <w:p>
      <w:r>
        <w:t>VS Kantonsgericht, 2020-01-01, DE</w:t>
      </w:r>
    </w:p>
    <w:p>
      <w:r>
        <w:rPr>
          <w:b/>
        </w:rPr>
        <w:t xml:space="preserve">Quelle: </w:t>
      </w:r>
      <w:r>
        <w:t>https://mcp.opencaselaw.ch/entscheid/vs_gerichte_CCR-20200903-FI-19-19-20210331.pdf</w:t>
      </w:r>
    </w:p>
    <w:p>
      <w:r>
        <w:t>FR: VS_GERICHTE CCR-20200903-FI-19-19-20210331.pdf du 1 janvier 2020</w:t>
      </w:r>
    </w:p>
    <w:p>
      <w:r>
        <w:t>IT: VS_GERICHTE CCR-20200903-FI-19-19-20210331.pdf del 1 gennaio 2020</w:t>
      </w:r>
    </w:p>
    <w:p>
      <w:pPr>
        <w:pStyle w:val="Heading2"/>
      </w:pPr>
      <w:r>
        <w:t>Regeste</w:t>
      </w:r>
    </w:p>
    <w:p>
      <w:r>
        <w:t>No preview available.</w:t>
      </w:r>
    </w:p>
    <w:p>
      <w:pPr>
        <w:pStyle w:val="Heading2"/>
      </w:pPr>
      <w:r>
        <w:t>Volltext</w:t>
      </w:r>
    </w:p>
    <w:p>
      <w:r>
        <w:t>Wallis Sonstiges Gericht Sonstige Kammer CCR-20200903-FI-19-19-20210331.pdf Valais Autre tribunal Autre chambre CCR-20200903-FI-19-19-20210331.pdf Vallese Altro tribunale Altro camera CCR-20200903-FI-19-19-20210331.pdf</w:t>
      </w:r>
    </w:p>
    <w:p>
      <w:r>
        <w:t>No preview available.</w:t>
      </w:r>
    </w:p>
    <w:p>
      <w:r>
        <w:t>Wallis Sonstiges Gericht Sonstige Kammer Valais Autre tribunal Autre chambre Vallese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