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BGVIS Z1 15 53 vom 29. März 2018</w:t>
      </w:r>
    </w:p>
    <w:p>
      <w:r>
        <w:t>VS Kantonsgericht, 2018-03-29, DE</w:t>
      </w:r>
    </w:p>
    <w:p>
      <w:r>
        <w:rPr>
          <w:b/>
        </w:rPr>
        <w:t xml:space="preserve">Quelle: </w:t>
      </w:r>
      <w:r>
        <w:t>https://mcp.opencaselaw.ch/entscheid/vs_gerichte_BGVIS_Z1_15_53</w:t>
      </w:r>
    </w:p>
    <w:p>
      <w:r>
        <w:t>FR: VS_GERICHTE BGVIS Z1 15 53 du 29 mars 2018</w:t>
      </w:r>
    </w:p>
    <w:p>
      <w:r>
        <w:t>IT: VS_GERICHTE BGVIS Z1 15 53 del 29 marzo 2018</w:t>
      </w:r>
    </w:p>
    <w:p>
      <w:pPr>
        <w:pStyle w:val="Heading2"/>
      </w:pPr>
      <w:r>
        <w:t>Regeste</w:t>
      </w:r>
    </w:p>
    <w:p>
      <w:r>
        <w:t>Z1 15 53 URTEIL VOM 29. MÄRZ 2018 Bezirksgericht Visp Besetzung: Dr. Rochus Jossen, Bezirksrichter; Desirée Furrer, Gerichtsschreiberin ad hoc in Sachen Q _________, Kläger, R _________, Klägerin, S _________, Kläger, T _________, Kläge</w:t>
      </w:r>
    </w:p>
    <w:p>
      <w:pPr>
        <w:pStyle w:val="Heading2"/>
      </w:pPr>
      <w:r>
        <w:t>Volltext</w:t>
      </w:r>
    </w:p>
    <w:p>
      <w:r>
        <w:t>Wallis Bezirksgericht Visp 29.03.2018 BGVIS Z1 15 53 Valais Tribunal du district Visp 29.03.2018 BGVIS Z1 15 53</w:t>
      </w:r>
    </w:p>
    <w:p>
      <w:r>
        <w:t>Z1 15 53 URTEIL VOM 29. MÄRZ 2018 Bezirksgericht Visp Besetzung: Dr. Rochus Jossen, Bezirksrichter; Desirée Furrer, Gerichtsschreiberin ad hoc in Sachen Q _________, Kläger, R _________, Klägerin, S _________, Kläger, T _________, Kläge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