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S1 18 16 vom 13. Februar 2019</w:t>
      </w:r>
    </w:p>
    <w:p>
      <w:r>
        <w:t>VS Kantonsgericht, 2019-02-13, DE</w:t>
      </w:r>
    </w:p>
    <w:p>
      <w:r>
        <w:rPr>
          <w:b/>
        </w:rPr>
        <w:t xml:space="preserve">Quelle: </w:t>
      </w:r>
      <w:r>
        <w:t>https://mcp.opencaselaw.ch/entscheid/vs_gerichte_BGVIS_S1_18_16</w:t>
      </w:r>
    </w:p>
    <w:p>
      <w:r>
        <w:t>FR: VS_GERICHTE BGVIS S1 18 16 du 13 février 2019</w:t>
      </w:r>
    </w:p>
    <w:p>
      <w:r>
        <w:t>IT: VS_GERICHTE BGVIS S1 18 16 del 13 febbraio 2019</w:t>
      </w:r>
    </w:p>
    <w:p>
      <w:pPr>
        <w:pStyle w:val="Heading2"/>
      </w:pPr>
      <w:r>
        <w:t>Regeste</w:t>
      </w:r>
    </w:p>
    <w:p>
      <w:r>
        <w:t>S1 18 16 URTEIL VOM 13. FEBRUAR 2019 Bezirksgericht Visp Dr. Rochus Jossen, Bezirksrichter; Elsbeth Imoberdorf, Gerichtsschreiberin in Sachen Staatsanwaltschaft des Kantons Wallis, Amt der Region Oberwallis, vertreten durch Staatsanwalt</w:t>
      </w:r>
    </w:p>
    <w:p>
      <w:pPr>
        <w:pStyle w:val="Heading2"/>
      </w:pPr>
      <w:r>
        <w:t>Volltext</w:t>
      </w:r>
    </w:p>
    <w:p>
      <w:r>
        <w:t>Wallis Bezirksgericht Visp 13.02.2019 BGVIS S1 18 16 Valais Tribunal du district Visp 13.02.2019 BGVIS S1 18 16</w:t>
      </w:r>
    </w:p>
    <w:p>
      <w:r>
        <w:t>S1 18 16 URTEIL VOM 13. FEBRUAR 2019 Bezirksgericht Visp Dr. Rochus Jossen, Bezirksrichter; Elsbeth Imoberdorf, Gerichtsschreiberin in Sachen Staatsanwaltschaft des Kantons Wallis, Amt der Region Oberwallis, vertreten durch Staatsanwalt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