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BGVIS BK 19 113 vom 29. Mai 2019</w:t>
      </w:r>
    </w:p>
    <w:p>
      <w:r>
        <w:t>VS Kantonsgericht, 2019-05-29, DE</w:t>
      </w:r>
    </w:p>
    <w:p>
      <w:r>
        <w:rPr>
          <w:b/>
        </w:rPr>
        <w:t xml:space="preserve">Quelle: </w:t>
      </w:r>
      <w:r>
        <w:t>https://mcp.opencaselaw.ch/entscheid/vs_gerichte_BGVIS_BK_19_113</w:t>
      </w:r>
    </w:p>
    <w:p>
      <w:r>
        <w:t>FR: VS_GERICHTE BGVIS BK 19 113 du 29 mai 2019</w:t>
      </w:r>
    </w:p>
    <w:p>
      <w:r>
        <w:t>IT: VS_GERICHTE BGVIS BK 19 113 del 29 maggio 2019</w:t>
      </w:r>
    </w:p>
    <w:p>
      <w:pPr>
        <w:pStyle w:val="Heading2"/>
      </w:pPr>
      <w:r>
        <w:t>Regeste</w:t>
      </w:r>
    </w:p>
    <w:p>
      <w:r>
        <w:t>BK 19 113 RECHTSÖFFNUNGSENTSCHEID VOM 29. MAI 2019 in der Betreibung Nr. xxx des Betreibungs- und Konkursamtes A _________ X _________ &lt;&gt; Y _________ Elsbeth Imoberdorf, Richterin in Schuldbetreibung und Konkurs eingesehen die nachfolg</w:t>
      </w:r>
    </w:p>
    <w:p>
      <w:pPr>
        <w:pStyle w:val="Heading2"/>
      </w:pPr>
      <w:r>
        <w:t>Volltext</w:t>
      </w:r>
    </w:p>
    <w:p>
      <w:r>
        <w:t>Wallis Bezirksgericht Visp 29.05.2019 BGVIS BK 19 113 Valais Tribunal du district Visp 29.05.2019 BGVIS BK 19 113</w:t>
      </w:r>
    </w:p>
    <w:p>
      <w:r>
        <w:t>BK 19 113 RECHTSÖFFNUNGSENTSCHEID VOM 29. MAI 2019 in der Betreibung Nr. xxx des Betreibungs- und Konkursamtes A _________ X _________ &lt;&gt; Y _________ Elsbeth Imoberdorf, Richterin in Schuldbetreibung und Konkurs eingesehen die nachfolg</w:t>
      </w:r>
    </w:p>
    <w:p>
      <w:r>
        <w:t>Wallis Bezirksgericht Visp Valais Tribunal du district Visp Vallese Visp BGVIS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