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BGBRI S1 16 31 vom 2. August 2016</w:t>
      </w:r>
    </w:p>
    <w:p>
      <w:r>
        <w:t>VS Kantonsgericht, 2016-08-02, DE</w:t>
      </w:r>
    </w:p>
    <w:p>
      <w:r>
        <w:rPr>
          <w:b/>
        </w:rPr>
        <w:t xml:space="preserve">Quelle: </w:t>
      </w:r>
      <w:r>
        <w:t>https://mcp.opencaselaw.ch/entscheid/vs_gerichte_BGBRI_S1_16_31</w:t>
      </w:r>
    </w:p>
    <w:p>
      <w:r>
        <w:t>FR: VS_GERICHTE BGBRI S1 16 31 du 2 août 2016</w:t>
      </w:r>
    </w:p>
    <w:p>
      <w:r>
        <w:t>IT: VS_GERICHTE BGBRI S1 16 31 del 2 agosto 2016</w:t>
      </w:r>
    </w:p>
    <w:p>
      <w:pPr>
        <w:pStyle w:val="Heading2"/>
      </w:pPr>
      <w:r>
        <w:t>Regeste</w:t>
      </w:r>
    </w:p>
    <w:p>
      <w:r>
        <w:t>S1 16 31 URTEIL VOM 2. AUGUST 2016 Dr. Philipp Näpfli, Bezirksrichter I; Sophia Murmann, Gerichtsschreiberin in Sachen Staatsanwaltschaft des Kantons Wallis gegen X _________, Beschuldigte, vertreten durch Rechtsanwalt M _________ Betä</w:t>
      </w:r>
    </w:p>
    <w:p>
      <w:pPr>
        <w:pStyle w:val="Heading2"/>
      </w:pPr>
      <w:r>
        <w:t>Volltext</w:t>
      </w:r>
    </w:p>
    <w:p>
      <w:r>
        <w:t>Wallis Bezirksgericht Brig 02.08.2016 BGBRI S1 16 31 Valais Tribunal du district Brigue 02.08.2016 BGBRI S1 16 31 Vallese Bezirksgericht Brig 02.08.2016 BGBRI S1 16 31</w:t>
      </w:r>
    </w:p>
    <w:p>
      <w:r>
        <w:t>S1 16 31 URTEIL VOM 2. AUGUST 2016 Dr. Philipp Näpfli, Bezirksrichter I; Sophia Murmann, Gerichtsschreiberin in Sachen Staatsanwaltschaft des Kantons Wallis gegen X _________, Beschuldigte, vertreten durch Rechtsanwalt M _________ Betä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