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RE.2018.0001 vom 14. Februar 2018</w:t>
      </w:r>
    </w:p>
    <w:p>
      <w:r>
        <w:t>VD Tribunal cantonal, 2018-02-14, FR</w:t>
      </w:r>
    </w:p>
    <w:p>
      <w:r>
        <w:rPr>
          <w:b/>
        </w:rPr>
        <w:t xml:space="preserve">Quelle: </w:t>
      </w:r>
      <w:r>
        <w:t>https://mcp.opencaselaw.ch/entscheid/vd_omni_RE.2018.0001</w:t>
      </w:r>
    </w:p>
    <w:p>
      <w:r>
        <w:t>FR: VD_OMNI RE.2018.0001 du 14 février 2018</w:t>
      </w:r>
    </w:p>
    <w:p>
      <w:r>
        <w:t>IT: VD_OMNI RE.2018.0001 del 14 febbraio 2018</w:t>
      </w:r>
    </w:p>
    <w:p>
      <w:pPr>
        <w:pStyle w:val="Heading2"/>
      </w:pPr>
      <w:r>
        <w:t>Regeste</w:t>
      </w:r>
    </w:p>
    <w:p>
      <w:r>
        <w:t>A.________ à Z.________, Direction générale de l'environnement (DGE-DIREV), Municipalité d'Orbe, AA.________ et BB.________, CC.________ et DD.________, EE.________ | Irrecevabilité du recours pour défaut de paiement de l'avance de frais.</w:t>
      </w:r>
    </w:p>
    <w:p>
      <w:pPr>
        <w:pStyle w:val="Heading2"/>
      </w:pPr>
      <w:r>
        <w:t>Volltext</w:t>
      </w:r>
    </w:p>
    <w:p>
      <w:r>
        <w:t>Vaud Tribunal cantonal Cour de droit administratif et public 14.02.2018 RE.2018.0001</w:t>
      </w:r>
    </w:p>
    <w:p>
      <w:r>
        <w:t>A.________ à Z.________, Direction générale de l'environnement (DGE-DIREV), Municipalité d'Orbe, AA.________ et BB.________, CC.________ et DD.________, EE.________ | Irrecevabilité du recours pour défaut de paiement de l'avance de frais.</w:t>
      </w:r>
    </w:p>
    <w:p>
      <w:r>
        <w:t>TRIBUNAL CANTONAL COUR DE DROIT ADMINISTRATIF ET PUBLIC Arrêt du 14 février 2018 Composition M. Eric Brandt, président ; M. Guillaume Vianin, juge, et M. Laurent Merz, juge; Mme Mathilde Kalbfuss, greffière. Recourants 1. A.________ à ******** 2. B.________ à ******** 3. C.________ à ******** 4. D.________ à ******** 5. E.________ à ******** 6. F.________ à ******** 7. G.________ à ******** 8. H.________ à ******** 9. I.________ à ******** 10. J.________ à ******** 11. K.________ à ******** 12. L.________ à ******** 13. M.________ à ******** 14. N.________ à ******** 15. O.________ à ******** 16. P.________ à ******** 17. Q.________ à ******** 18. R.________ à ******** 19. S.________ à ******** 20. T.________ à ******** 21. U.________ à ******** 22. V.________ à ******** 23. W.________ à ******** 24. X.________ à ******** 25. Y.________ à ******** 26. Z.________ à ******** tous représentés par Me Nicolas SAVIAUX, avocat, à Lausanne, Autorité intimée Le Juge Instructeur (ADZ) du recours au fond, Par Porteur, Autorités concernées 1. Direction générale de l'environnement (DGE-DIREV), Division support stratégique-Service juridique, à Lausanne, 2. Municipalité d'Orbe, représentée par Me Jean-Daniel THERAULAZ, avocat, à Lausanne, Propriétaires 1. AA.________ à ******** 2. BB.________ à ******** tous deux représentés par AA.________, à ********, 3. CC.________ à ******** 4. DD.________ à ******** tous deux représentés par CC.________, à ********, Tiers intéressé EE.________ à ********. Objet Recours A.________ et consorts c/ décision du juge instructeur du recours au fond du 18 décembre 2017 dans la cause AC.2017.0167 (ADZ) Vu les faits suivants: - vu le recours formé le 11 janvier 2018 par A.________ contre la décision rendue le 18 décembre 2017 par le juge instructeur du recours au fond; - vu l'ordonnance du juge instructeur du 12 janvier 2018, impartissant aux recourants un délai au 6 février 2018 pour effectuer une avance de frais de 1'000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vaudoise du 28 octobre 2008 sur la procédure administrative [LPA-VD; RSV 173.36]); - que l'avance de frais n'a pas été effectuée dans le délai fixé par le juge instructeur; - que le tribunal ne peut ainsi pas entrer en matière sur le recours (art. 47 al. 3 LPA-VD); - que le présent arrêt d'irrecevabilité doit être rendu sans frais ni dépens (art. 49, 52, 55, 56, 91 et 99 LPA-VD); Par ces motifs la Cour de droit administratif et public du Tribunal cantonal arrête: I. Le recours est irrecevable. II. Il n’est pas perçu d’émolument, ni alloué de dépens. III. Une éventuelle avance de frais tardive sera restituée. Lausanne, le 14 février 2018 Le président: La greffière: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