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PS.2020.0072 vom 2. Februar 2022</w:t>
      </w:r>
    </w:p>
    <w:p>
      <w:r>
        <w:t>VD Tribunal cantonal, 2022-02-02, FR</w:t>
      </w:r>
    </w:p>
    <w:p>
      <w:r>
        <w:rPr>
          <w:b/>
        </w:rPr>
        <w:t xml:space="preserve">Quelle: </w:t>
      </w:r>
      <w:r>
        <w:t>https://mcp.opencaselaw.ch/entscheid/vd_omni_PS.2020.0072</w:t>
      </w:r>
    </w:p>
    <w:p>
      <w:r>
        <w:t>FR: VD_OMNI PS.2020.0072 du 2 février 2022</w:t>
      </w:r>
    </w:p>
    <w:p>
      <w:r>
        <w:t>IT: VD_OMNI PS.2020.0072 del 2 febbraio 2022</w:t>
      </w:r>
    </w:p>
    <w:p>
      <w:pPr>
        <w:pStyle w:val="Heading2"/>
      </w:pPr>
      <w:r>
        <w:t>Regeste</w:t>
      </w:r>
    </w:p>
    <w:p>
      <w:r>
        <w:t>A.________/Direction générale de la cohésion sociale (DGCS), Centre social régional de Bex | Recours d'un bénéficiaire du RI contre une décision mettant fin à son droit et réclamant la restitution des prestations versées. Absence de collaboration de l'intéressé qui a notamment tu l'exercice d'activités commerciales en ligne de nature à mettre en doute son indigence.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critique tout d'abord la décision attaquée en tant qu’elle lui a refusé l’octroi de l’assistance judiciaire durant la procédure de recours devant l’autorité intimée. Seule doit être examinée la question de la désignation d'un avocat d'office, dès lors que la décision contestée a été rendue sans frais. 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(Bernard Corboz, Le droit constitutionnel à l'assistance judiciaire, in : SJ 2003 II p. 66-89, ch.</w:t>
      </w:r>
    </w:p>
    <w:p>
      <w:r>
        <w:rPr>
          <w:b/>
        </w:rPr>
        <w:t>E. 7</w:t>
      </w:r>
    </w:p>
    <w:p>
      <w:r>
        <w:t>a) Au vu des considérants qui précèdent, le recours doit être rejeté et la décision attaquée confirmée. Il est statué sans frais (art. 4 al. 3 TFJDA). Compte tenu de l'issue du litige, il n'y a pas lieu d'allouer d'indemnité à titre de dépens (art. 55 al. 1, 91 et 99 LPA-VD ). b) Le recourant a été mis au bénéfice de l'assistance judiciaire pour la procédure devant la Cour de céans par décision du 27 novembre 2020.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l'indemnité de Me Lauris Loat peut être arrêtée, compte tenu de la liste des opérations produite, à 1'458.80 fr., arrondi à 1'459 fr., soit 1’290 fr. d'honoraires (7h08 arrondi à 7h10 x 180 fr.), 64.50 fr. de débours et 104.29 fr. de TVA (7.7%). L'indemnité du conseil d'office est supportée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