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PS.2016.0024 vom 13. April 2016</w:t>
      </w:r>
    </w:p>
    <w:p>
      <w:r>
        <w:t>VD Tribunal cantonal, 2016-04-13, FR</w:t>
      </w:r>
    </w:p>
    <w:p>
      <w:r>
        <w:rPr>
          <w:b/>
        </w:rPr>
        <w:t xml:space="preserve">Quelle: </w:t>
      </w:r>
      <w:r>
        <w:t>https://mcp.opencaselaw.ch/entscheid/vd_omni_PS.2016.0024</w:t>
      </w:r>
    </w:p>
    <w:p>
      <w:r>
        <w:t>FR: VD_OMNI PS.2016.0024 du 13 avril 2016</w:t>
      </w:r>
    </w:p>
    <w:p>
      <w:r>
        <w:t>IT: VD_OMNI PS.2016.0024 del 13 aprile 2016</w:t>
      </w:r>
    </w:p>
    <w:p>
      <w:pPr>
        <w:pStyle w:val="Heading2"/>
      </w:pPr>
      <w:r>
        <w:t>Regeste</w:t>
      </w:r>
    </w:p>
    <w:p>
      <w:r>
        <w:t>§X.________ /Service de l'emploi (SDE) Assurance perte de gain maladie, Office régional de placement de Nyon | Recours irrecevable pour tardiveté (art. 78 al. 3 LPA-VD); l'accusé de réception du recours - invitant la recourante à se déterminer sur l'apparente tardiveté du recours ou pour retirer son recours (art. 78 al. 1 LPA-VD) -, qui a été retourné au tribunal par les services postaux avec la mention "non réclamé", est dans ce cadre réputé avoir été notifié à l'intéressée le dernier jour du délai postal de garde.</w:t>
      </w:r>
    </w:p>
    <w:p>
      <w:pPr>
        <w:pStyle w:val="Heading2"/>
      </w:pPr>
      <w:r>
        <w:t>Volltext</w:t>
      </w:r>
    </w:p>
    <w:p>
      <w:r>
        <w:t>Vaud Tribunal cantonal Cour de droit administratif et public 13.04.2016 PS.2016.0024</w:t>
      </w:r>
    </w:p>
    <w:p>
      <w:r>
        <w:t>§X.________ /Service de l'emploi (SDE) Assurance perte de gain maladie, Office régional de placement de Nyon | Recours irrecevable pour tardiveté (art. 78 al. 3 LPA-VD); l'accusé de réception du recours - invitant la recourante à se déterminer sur l'apparente tardiveté du recours ou pour retirer son recours (art. 78 al. 1 LPA-VD) -, qui a été retourné au tribunal par les services postaux avec la mention "non réclamé", est dans ce cadre réputé avoir été notifié à l'intéressée le dernier jour du délai postal de garde.</w:t>
      </w:r>
    </w:p>
    <w:p>
      <w:r>
        <w:t>TRIBUNAL CANTONAL COUR DE DROIT ADMINISTRATIF ET PUBLIC Arrêt du 13 avril 2016 Composition Mme Mihaela Amoos Piguet, présidente ; MM. Pierre Journot et Eric Brandt, juges; M. Vincent Bichsel, greffier Recourante X.________ , à 1********, Autorité intimée Service de l'emploi, Assurance perte de gain maladie, à Lausanne, Autorité concernée Office régional de placement Nyon-Rolle, à Nyon. Objet Divers Recours X.________ c/ décision sur réclamation du Service de l'emploi, Assurance perte de gain maladie, du 28 janvier 2016 La Cour de droit administratif et public - vu la décision sur réclamation rendue le 28 janvier 2016 par le Service de l'emploi (SE), Assurance perte de gain maladie (APGM), rejetant la réclamation formée par X.________ à l'encontre d'une précédente décision du 11 décembre 2015 (en ce sens que l'intéressée ne remplissait pas les conditions du droit aux prestations APGM) et confirmant cette décision, - vu le recours formé par X.________ contre cette décision sur réclamation, adressé par courrier postal le 10 mars 2016 à la cour de céans, concluant à sa réforme en ce sens qu'elle avait droit aux prestations concernées pour les mois d'octobre 2015 à janvier 2016 - l'intéressée se déclarant pour le reste " désolé [e]" de procéder avec une semaine de retard (" plus tard par un délai d'une semaine "), - vu l'accusé de réception de ce recours adressé par courrier recommandé le 14 mars 2016 à la recourante, impartissant à cette dernière un délai au 21 mars 2016 pour indiquer les motifs pour lesquels elle avait procédé tardivement ou pour retirer son recours, - vu le retour de cet accusé de réception par les services postaux avec la mention " non réclamé ", - vu les pièces au dossier; considérant - qu'aux termes de l'art. 95 de la loi vaudoise du 28 octobre 2008 sur la procédure administrative (LPA-VD; RSV 173.36), le recours au Tribunal cantonal s'exerce dans les 30 jours dès la notification de la décision ou du jugement attaqués, - qu'à teneur de l'art. 78 LPA-VD, applicable par analogie par renvoi de l'art. 99 LPA-VD, lorsqu'un recours paraît tardif, l'autorité interpelle le recourant en lui impartissant un bref délai pour se déterminer ou pour retirer son recours (al. 1); si le recours est retiré, la cause est rayée du rôle sans frais (al. 2); si le recours n'est pas retiré, l'autorité peut rendre une décision d'irrecevabilité sommairement motivée; elle statue sur les frais et dépens (al. 3), - qu'en l'espèce, adressé par courrier postal le 10 mars 2016 à la cour de céans, le recours contre la décision sur réclamation du 28 janvier 2016 paraît tardif, - que la recourante indique au demeurant expressément dans son acte de recours qu'elle procède avec une semaine de retard, - qu'invitée à se déterminer ou à retirer son recours, l'intéressée n'a pas réagi en temps utile, - qu'il importe peu à cet égard que l'accusé de réception du recours du 14 mars 2016 ait été retourné au tribunal par les services postaux avec la mention " non réclamé ", - que lorsqu'un envoi postal recommandé (ou lettre-signature) n'est pas retiré dans le délai postal de garde de 7 jours, il est en effet réputé avoir été communiqué le dernier jour de ce délai lorsque son destinataire devait s'attendre à le recevoir (cf. ATF 130 III 399 consid. 1.2.3; TF, arrêt 1C_1/2013 du 11 janvier 2013 consid. 2.1 et les références), - que la recourante n'a pour le reste requis ni la prolongation (cf. art. 21 al. 2 LPA-VD) ni la restitution (cf. art. 22 LPA-VD) du délai qui lui a été imparti pour procéder, - que le recours doit dès lors être déclaré irrecevable pour tardiveté (art. 78 al. 3 LPA-VD), - que le présent arrêt est rendu sans frais (cf. art. 4 al. 3 du tarif des frais judiciaires et des dépens en matière administrative, du 28 avril 2015 - TFJDA; RSV 173.36.5.1) ni allocation de dépens (cf. art. 55 al. 1 LPA-VD). Par ces motifs la Cour de droit administratif et public du Tribunal cantonal arrête: I. Le recours est irrecevable. II. Il n'est pas perçu d'émolument ni alloué de dépens. Lausanne, le 13 avril 2016 La présidente:                                                                                           Le greffier: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fédérale du 17 juin 2005 sur le Tribunal fédéral (LTF;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