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PS.2015.0005 vom 4. Mai 2015</w:t>
      </w:r>
    </w:p>
    <w:p>
      <w:r>
        <w:t>VD Tribunal cantonal, 2015-05-04, FR</w:t>
      </w:r>
    </w:p>
    <w:p>
      <w:r>
        <w:rPr>
          <w:b/>
        </w:rPr>
        <w:t xml:space="preserve">Quelle: </w:t>
      </w:r>
      <w:r>
        <w:t>https://mcp.opencaselaw.ch/entscheid/vd_omni_PS.2015.0005</w:t>
      </w:r>
    </w:p>
    <w:p>
      <w:r>
        <w:t>FR: VD_OMNI PS.2015.0005 du 4 mai 2015</w:t>
      </w:r>
    </w:p>
    <w:p>
      <w:r>
        <w:t>IT: VD_OMNI PS.2015.0005 del 4 maggio 2015</w:t>
      </w:r>
    </w:p>
    <w:p>
      <w:pPr>
        <w:pStyle w:val="Heading2"/>
      </w:pPr>
      <w:r>
        <w:t>Regeste</w:t>
      </w:r>
    </w:p>
    <w:p>
      <w:r>
        <w:t>X.________________ c/Instance juridique chômage Service de l'emploi, Office régional de placement de la Riviera, Centre social intercommunal de Montreux-Veytaux | Bénéficiaire du RI qui ne s'est pas présenté à un entretien de conseil et de contrôle. L'intéressé ayant déjà commis un manquement durant les douze mois précédant cet oubli, il ne peut bénéficier de la jurisprudence TF 8C_447/2008. Sanction confirmée dans son principe et sa quotité. Recours rejeté. Recours au Tribunal fédéral irrecevable (ATF 8C_393/2015 du 19 juin 2015).</w:t>
      </w:r>
    </w:p>
    <w:p>
      <w:pPr>
        <w:pStyle w:val="Heading2"/>
      </w:pPr>
      <w:r>
        <w:t>Erwägungen</w:t>
      </w:r>
    </w:p>
    <w:p>
      <w:r>
        <w:rPr>
          <w:b/>
        </w:rPr>
        <w:t>E. 1</w:t>
      </w:r>
    </w:p>
    <w:p>
      <w:r>
        <w:t>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(cf. arrêt PS.2014.0032 du 28 mai 2014 consid. 2a, et les références citées). b) Selon la jurisprudence du Tribunal fédéral, lorsqu'un assuré oublie par erreur ou par inattention de se rendre à un entretien de conseil et de contrôle et qu'il s'en excuse spontanément, mais qu'il prouve néanmoins, par son comportement en général, qu'il prend ses obligations de chômeur et de bénéficiaire de prestations très au sérieux, il n'y a pas lieu de le suspendre dans son droit à l'indemnité pour comportement inadéquat. Tel est le cas, notamment, s'il a rempli de façon irréprochable ses obligations à l'égard de l'assurance-chômage durant les douze mois précédant cet oubli. Un éventuel manquement antérieur ne doit plus être pris en considération (cf. ATF 8C_675/2014 du 12 décembre 2014 consid. 3; 8C_834/2010 du 11 mai 2011 consid. 2.3; 8C_447/2008 du 16 octobre 2008 consid. 5.1, et la jurisprudence citée). L'autorité compétente est tenue de suspendre de manière appropriée le droit à l'indemnité de l'assuré qui, sans motif valable, ne se rend pas à un entretien de conseil et de contrôle (Bulletin LACI IC, Marché du travail/Assurance-chômage (TC), Secrétariat d'Etat à l'économie [ SECO ] , B362, état: octobre 2012). Une suspension du droit à l'indemnité doit être prononcée pour chaque faute, même s'il s'agit d'une simple négligence (faute légère) (Bulletin LACI IC, Marché du travail/Assurance-chômage (TC), SECO, D2, état: octobre 2011). 2. C'est en l'occurrence à juste titre que le SDE a infligé une sanction au recourant pour son absence à l'entretien du 12 septembre 2014. L'absence de ce dernier à cet entretien résulte d'une inadvertance de sa part, puisqu'il indique avoir agendé ce rendez-vous au 19 et non pas au 12 septembre 2014, ce dont il s'est rapidement excusé. L'on ne peut par ailleurs considérer qu'il a rempli de façon irréprochable ses obligations à l'égard de l'ORP durant les douze mois précédant cet oubli. Le recourant ne s'était ainsi pas présenté au rendez-vous qui lui avait été fixé le 23 octobre 2013 par lettre sous pli simple du 8 octobre 2013. Il avait fait valoir à l'ORP, qui lui avait demandé des explications à ce propos, qu'il n'avait pas reçu la lettre précitée. L'ORP avait alors, le 8 novembre 2013, renoncé à rendre une décision administrative infligeant à l'intéressé une diminution de son forfait RI. Une première lettre sous pli simple avait néanmoins été envoyée à ce dernier le 7 octobre 2013 le convoquant à un entretien le 22 octobre 2013. Par la lettre du 8 octobre 2013, l'ORP convoquait le recourant à un entretien le 23 octobre 2013, ce nouveau rendez-vous annulant et remplaçant celui du 22 octobre 2013. Si, comme il l'a indiqué, l'intéressé n'avait pas reçu la lettre du 8 octobre 2013, il est difficile de croire qu'il n'aurait pas non plus reçu celle du 7 octobre 2013 le convoquant à un entretien le 22 octobre 2013. Or, aucun élément du dossier n'indique qu'il s'est présenté à ce rendez-vous. L'on peut donc se demander si le recourant n'avait alors pas déjà commis une inadvertance, ce que le SDE n'a néanmoins pas retenu à son encontre dans sa décision du 7 août 2014 relative à son absence à l'entretien du 23 mai 2014. Cette question peut de toute manière rester indécise, dans la mesure où son absence au rendez-vous qui lui avait été fixé le 23 mai 2014 est due, comme l'indique le SDE dans sa décision du 7 août 2014, à une inadvertance de sa part. Il ressort en effet de ses déclarations qu'il se trouvait dès 8h45 à la gare de Fribourg dans l'intention de prendre le train pour se rendre à son entretien du 23 mai 2014. Or, si, ainsi que l'indiquent les CFF dans leur lettre du 6 juin 2014, les trains de 9h26 et de 9h56 à Fribourg pour Lausanne ont circulé avec du retard, tel n'a pas été le cas de celui de 8h56, que le recourant, déjà présent à la gare depuis dix minutes, aurait donc pu prendre. Cela lui aurait ainsi permis d'arriver sans problème à l'heure à son rendez-vous. C'est en conséquence à juste titre que l'autorité intimée a confirmé la réduction du forfait mensuel d'entretien du recourant de 15% prononcée par l'ORP pour une période de deux mois pour ne pas s'être présenté au rendez-vous fixé le 12 septembre 2014. 3. Les considérants qui précèdent conduisent au rejet du recours et à la confirmation de la décision attaquée. Il est statué sans frais (art. 4 al. 2 du Tarif du 11 décembre 2007 des frais judiciaires en matière de droit administratif et public [RSV 173.36.5.1]) ni dépens (art. 55 al. 1 a contrario de la loi du 28 octobre 2008 sur la procédure administrative [ LPA-VD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