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VD_OMNI PS.2014.0066 vom 20. Oktober 2014</w:t>
      </w:r>
    </w:p>
    <w:p>
      <w:r>
        <w:t>VD Tribunal cantonal, 2014-10-20, FR</w:t>
      </w:r>
    </w:p>
    <w:p>
      <w:r>
        <w:rPr>
          <w:b/>
        </w:rPr>
        <w:t xml:space="preserve">Quelle: </w:t>
      </w:r>
      <w:r>
        <w:t>https://mcp.opencaselaw.ch/entscheid/vd_omni_PS.2014.0066</w:t>
      </w:r>
    </w:p>
    <w:p>
      <w:r>
        <w:t>FR: VD_OMNI PS.2014.0066 du 20 octobre 2014</w:t>
      </w:r>
    </w:p>
    <w:p>
      <w:r>
        <w:t>IT: VD_OMNI PS.2014.0066 del 20 ottobre 2014</w:t>
      </w:r>
    </w:p>
    <w:p>
      <w:pPr>
        <w:pStyle w:val="Heading2"/>
      </w:pPr>
      <w:r>
        <w:t>Regeste</w:t>
      </w:r>
    </w:p>
    <w:p>
      <w:r>
        <w:t>X.________/Service de prévoyance et d'aide sociales, Centre social régional de Lausanne | Confirmation du rejet d'une demande de RI: en refusant sans motif sérieux l'offre de soutien de son père (qui était disposé à l'accueillir chez lui et à l'entretenir), le recourant n'a pas entrepris tout ce qu'on pouvait attendre de lui pour éviter ou limiter sa prise en charge financière par le RI. Recours rejeté.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Déposé dans le délai de trente jours fixé par l’art. 95 de la loi vaudoise du 28 octobre 2008 sur la procédure administrative (LPA-VD; RSV 173.36), le recours est intervenu en temps utile. Il respecte au surplus les conditions formelles énoncées à l’art. 79 LPA-VD.</w:t>
      </w:r>
    </w:p>
    <w:p>
      <w:r>
        <w:rPr>
          <w:b/>
        </w:rPr>
        <w:t>E. 2</w:t>
      </w:r>
    </w:p>
    <w:p>
      <w:r>
        <w:t>a) La loi sur l'action sociale vaudoise du 2 décembre 2003 (LASV; RSV 850.051) a pour but de venir en aide aux personnes ayant des difficultés sociales ou dépourvues des moyens nécessaires à la satisfaction de leurs besoins indispensables pour mener une existence conforme à la dignité humaine (art. 1 al. 1 LASV). Elle règle l'action sociale cantonale qui comprend la prévention, l'appui social et le RI (art. 1 al. 2 LASV). L'art.</w:t>
      </w:r>
    </w:p>
    <w:p>
      <w:r>
        <w:rPr>
          <w:b/>
        </w:rPr>
        <w:t>E. 3</w:t>
      </w:r>
    </w:p>
    <w:p>
      <w:r>
        <w:t>Les considérants qui précèdent conduisent au rejet du recours et à la confirmation de la décision attaquée. L'arrêt est rendu sans frais (art. 4 al. 2 du Tarif du 11 décembre 2007 des frais judiciaires en matière de droit administratif et public [TFJAP; RSV 173.36.5.1]). Il n'y a pas lieu d'allouer de dépens (art. 55 al. 1 a contrario et 56 al. 3 LPA-VD).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