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PE.2025.0034 vom 15. September 2025</w:t>
      </w:r>
    </w:p>
    <w:p>
      <w:r>
        <w:t>VD Tribunal cantonal, 2025-09-15, FR</w:t>
      </w:r>
    </w:p>
    <w:p>
      <w:r>
        <w:rPr>
          <w:b/>
        </w:rPr>
        <w:t xml:space="preserve">Quelle: </w:t>
      </w:r>
      <w:r>
        <w:t>https://mcp.opencaselaw.ch/entscheid/vd_omni_PE.2025.0034</w:t>
      </w:r>
    </w:p>
    <w:p>
      <w:r>
        <w:t>FR: VD_OMNI PE.2025.0034 du 15 septembre 2025</w:t>
      </w:r>
    </w:p>
    <w:p>
      <w:r>
        <w:t>IT: VD_OMNI PE.2025.0034 del 15 settembre 2025</w:t>
      </w:r>
    </w:p>
    <w:p>
      <w:pPr>
        <w:pStyle w:val="Heading2"/>
      </w:pPr>
      <w:r>
        <w:t>Regeste</w:t>
      </w:r>
    </w:p>
    <w:p>
      <w:r>
        <w:t>A.________/Direction générale de l'emploi et du marché du travail (DGEM), Service de la population (SPOP) | Ressortissante thaïlandaise titulaire d'un bachelor en tourisme, ayant suivi un cours de cuisine traditionnelle thaï en ligne, de courte durée. Demande d'autorisation de travail en sa faveur de la part d'un restaurant thaï. La condition des qualifications personnelles n'est pas remplie en l'espèce. Au surplus, s'agissant de la condition de l'ordre de priorité, il n'apparaît pas évident que l'employeur de la recourante aurait fait les recherches nécessaires. Rejet du recours. Par arrêt du 15 septembre 2025 ((dans l'affaire 2C_500/2025), le Tribunal fédéral a déclaré irrecevable le recours déposé contre cet arrêt.</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loi fédérale du 16 décembre 2005 sur les étrangers et l'intégration (LEI; RS 142.20) ainsi qu'aux recours contre lesdites décisions. Interjeté en temps utile auprès de l'autorité compétente, le recours satisfait aux autres conditions formelles de recevabilité (cf. art. 95 et 79, applicable par renvoi de l'art. 99 de la loi cantonale du 28 octobre 2008 sur la procédure administrative [LPA-VD; BLV 173.36]).</w:t>
      </w:r>
    </w:p>
    <w:p>
      <w:r>
        <w:rPr>
          <w:b/>
        </w:rPr>
        <w:t>E. 2</w:t>
      </w:r>
    </w:p>
    <w:p>
      <w:r>
        <w:t>A titre de mesure d'instruction, la recourante requiert de pouvoir s'expliquer oralement devant le Tribunal, de même que son employeur. a) Le droit d 'être entendu découlant de l’art. 29 al. 2 de la Constitution fédérale de la Confédération suisse du 18 avril 1999 (Cst.; RS 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cependant pas le droit d 'être entendu oralement.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140 I 285 consid. 6.3.1, 68 consid. 9.6.1; 131 I 153 consid. 3; 130 II 425 consid. 2.1). b) En l’occurrence, la recourante n'indique pas sur quels points il y aurait lieu de recueillir sa déclaration ou celle de son employeur. Quoi qu'il en soit, le dossier de la cause est complet et la recourante a eu la possibilité de s’exprimer par écrit. Les questions à résoudre sont pour l’essentiel d’ordre juridique et le Tribunal les examine avec un plein pouvoir d’examen. Le Tribunal dispose de tous les éléments lui permettant au surplus de contrôler la pesée des intérêts effectuée par l’autorité intimée. Par conséquent, il n’y a pas lieu, par appréciation anticipée des preuves, de donner suite à la réquisition du recourant.</w:t>
      </w:r>
    </w:p>
    <w:p>
      <w:r>
        <w:rPr>
          <w:b/>
        </w:rPr>
        <w:t>E. 3</w:t>
      </w:r>
    </w:p>
    <w:p>
      <w:r>
        <w:t>La décision attaquée refuse de délivrer une autorisation de travail en qualité de cuisinière spécialisée en cuisine thaï, en faveur d'une ressortissante thaïlandaise.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En l’occurrence, le litige porte sur la question de savoir si c'est à bon droit que l'autorité intimée a refusé d'accorder une autorisation préalable de travail en faveur de la recourante. Celle-ci est ressortissante de Thaïlande, soit un Etat avec lequel la Suisse n’est liée par aucune convention, de sorte que cette question doit être résolue au regard du droit interne exclusivement, soit la LEI et ses ordonnances d’application. b)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Secrétariat d'Etat aux migration [SEM], Directives et commentaires, I. Domaine des étrangers [ci-après: Directives LEI], 4. Séjour avec activité lucrative, état au 1 er avril 2025,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à la DGEM, autorité du marché du travail, vu l'art. 64 al. 1 let. a LEmp. c) 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arrêt PE.2018.0151 du 23 juillet 2018 consid. 1b; v. en outre Marc Spescha/Antonia Kerland/Peter Bolzli, Handbuch zum Migrationsrecht, 4 e éd., Zurich 2020, p. 202; Peter Uebersax, in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 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(arrêt du Tribunal administratif fédéral [TAF] C-5912/2011 du 25 août 2015 consid. 8.3; C-4989/2011 du 23 janvier 2013 consid. 4.3.1; C-8717/2010 du 8 juillet 2011 consid. 6.3).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Concernant les efforts de recherche de l’employeur dans le cadre de l'art. 21 LEI, les Directives LEI prévoient ainsi ce qui suit: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4.3.3). " En vertu de la jurisprudence, l’employeur doit alors être en mesure de rendre crédible qu’il a effectué des recherches,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4.3.2.2.2).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(TAF C-5420/2012 du 15 janvier 2014 consid. 8.1 et les références citées). Il reste toutefois que le statut de courte durée, comme celui du séjour durable, reste réservé à la main-d’œuvre très qualifiée et qu'il est nécessaire que le travailleur en question ait les connaissances spéciales et les qualifications requises ( TAF C-5184/2014 du 31 mars 2016 consid. 5.4.1 ). d) S’agissant plus particulièrement de l'hôtellerie et de la restauration, il ressort des directives LEI que les cuisiniers engagés par des restaurants de spécialités peuvent être autorisés si certaines conditions sont remplies, parmi lesquelles le fait que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(let. a), que l'employeur démontre qu'il a employé tous les efforts de recherche possibles (let. b), que les établissements exploitant de surcroît un fast-food ou proposant des plats à l'emporter reçoivent une autorisation uniquement si ces services ne représentent qu'une part minime du chiffre d'affaires par rapport à la restauration proprement dite (let. c), que l'effectif du personnel de l'établissement équivaut à cinq postes (500%) au moins (let. d) et que l'établissement dispose de 40 places au moins à l'intérieur (let. e) (Directives LEI, ch. 4.7.9.1.1). En outre, il ressort des directives précitées qu'une formation de cuisinier de plusieurs années achevée par un diplôme (ou une formation équivalente reconnue) et une expérience professionnelle d'au moins sept ans dans le secteur cuisinier spécialisé (durée de formation comprise) doivent être démontrées. Selon le TAF (cf. arrêts C-388/2010 et C-391/2010 du 21 février 2012 consid. 8 cités par le SEM), le contenu matériel de la formation professionnelle est déterminant pour juger de la qualification professionnelle.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(Directives LEI, ch. 4.7.9.1.2). e) Les directives administratives s'adressent aux organes d'exécution et, ne constituant pas des règles de droit, n'ont pas d'effets contraignants pour le juge. Le juge peut en tenir compte lorsqu'elles permettent une application correcte des normes légales dans un cas concret, mais il doit s'en écarter lorsqu'elles posent des règles qui ne sont pas conformes à l'ordre juridique (ATF 141 III 173 consid. 3.2.2.2 p. 183; CDAP GE.2016.0182 du 19 avril 2017 consid. 2a). Toutefois, dès lors qu'elles tendent à une application uniforme et égale du droit, il convient de ne s'en écarter que dans la mesure où elles ne traduisent pas une concrétisation convaincante des dispositions légales applicables (ATF 140 II 88 consid. 5.1.2 p. 95). S'agissant spécifiquement des directives LEI, le Tribunal fédéral retient que si elles n'ont certes pas force de loi en tant que simples ordonnances administratives, il en tient toutefois en principe compte lorsqu'elles sont conformes à l'ordre juridique (ATF 146 II 359 consid. 5.3 p. 363 et 142 II 182 consid. 2.3.2 p. 190 s.; TF 2C_119/2022 du 13 avril 2022 consid. 3.4). f) La CDAP a déjà eu l'occasion de préciser que les critères déterminants, pour l'engagement de personnel au sens de l'art. 23 al. 3 let. c LEI, sont le caractère spécialisé de l'établissement et les connaissances particulières nécessaires à l'élaboration de la cuisine, dans le but de garantir un standard de qualité (CDAP PE.2023.0182 du 14 juin 2024 consid. 3b et les références citées; cf. également TAF arrêt C-8763/2007 du 28 mai 2008 consid. 7 et 8). Le critère déterminant pour se prononcer sur le caractère spécialisé d’un restaurant repose sur la haute qualité de l’offre et des services proposés des mets, pour l’essentiel exotiques, dont la préparation et la présentation nécessitent des connaissances particulières qui ne peuvent pas être acquises dans notre pays, ainsi que les connaissances particulières nécessaires à l'élaboration de la cuisine, dans le but de garantir un standard de qualité (CDAP PE.2018.0167 du 17 décembre 2018 consid. 2b; PE.2016.0398 du 20 décembre 2016 consid. 2b et les réf. cit.). Toutefois, se distançant en cela dies directives LEI, la CDAP a considéré qu'il n'est pas nécessaire que l'établissement soit un restaurant au sens classique du terme et que la restauration à l'emporter peut également justifier l'application de l'art. 23 al. 3 let. c LEI (CDAP PE.2023.0182 du 14 juin 2024 consid. 3c et les références citées).</w:t>
      </w:r>
    </w:p>
    <w:p>
      <w:r>
        <w:rPr>
          <w:b/>
        </w:rPr>
        <w:t>E. 4</w:t>
      </w:r>
    </w:p>
    <w:p>
      <w:r>
        <w:t>a) En l'espèce, concernant les qualifications personnelles, il convient d'examiner la formation et l'expérience en matière culinaire de la recourante. Celle-ci a obtenu le 15 septembre 2022 un certificat, intitulé " Certificate of appreciation " délivré par la Thai Chef School, à Bangkok. Ce certificat atteste de son accomplissement d'un " Traditional Thaï Cooking Course ". Il ressort du site Internet de l'école en question (https://thaichefschool. com) qu'il s'agit d'un cours de cuisine dispensé en ligne sous forme de modules vidéo. Il apparaît qu'il existe plusieurs types de cours et qu'un " Certificate of Achievement " est délivré à la suite de l'accomplissement d'un cours. Par ailleurs, toujours selon les informations qui figurent sur le site, un diplôme est délivré lorsque les six cours proposés ont été suivis. Il n'apparaît en revanche pas clairement si d'autres conditions, outre le suivi d'un cours, sont requises pour obtenir un certificat tel que celui dont bénéficie la recourante. A l'appui de ses observations, la recourante se borne à déclarer que son diplôme a été obtenu à la suite d'une formation pratique exigeante au sein d'une école spécialisée dans le domaine à Bangkok. Elle n'apporte cependant aucun élément explicatif appuyant ses dires. Au vu de ce qui précède, le tribunal n'a pas de raison de mettre en cause l'appréciation de l'autorité intimée selon laquelle le certificat obtenu par la recourante ne peut pas être considéré comme un diplôme achevant une formation de cuisinier au sens des directives LEI, soit une formation de plusieurs années ou une formation professionnelle équivalente reconnue. A défaut de diplôme de cuisinier, une expérience professionnelle de plusieurs années, de 10 ans en règle générale, peut valoir comme preuve d'une qualification personnelle équivalente, si elle est attestée par le ministère étranger compétent, une association professionnelle ou une attestation similaire. Cependant, la recourante ne bénéficie pas d'une expérience professionnelle de 10 ans dans le domaine. En effet, elle a effectué un Bachelor de tourisme de 2018 et 2022 et a, en parallèle à ses études, selon son curriculum vitae, travaillé de 2018 à 2023 en tant que cuisinière, assistante-cuisinière et serveuse en Thaïlande. Force est ainsi de relever que la condition des qualifications personnelles n'est pas remplie en l'espèce. b) Au surplus, s'agissant de la condition de l'ordre de priorité, il n'apparaît pas évident que l'employeur de la recourante aurait fait les recherches nécessaires. En effet, la requête déposée en faveur de la recourante fait état uniquement d'une annonce auprès de l'ORP, de copies d'écran et de trois annonces sur Internet (petitesannonces.ch, indeed et anibis.ch). A première vue, ces seules recherches effectuées sur le marché suisse ne permettent pas de conclure que de larges efforts ont été déployés pour trouver le profil qui convient. Des efforts supplémentaires étaient raisonnablement exigibles de la part de l'employeur. Il aurait peut-être été opportun de publier davantage d'annonces au moins sur des portails plus spécifiques à la branche permettant de cibler d'autres candidats potentiels sur le marché suisse et européen, voire dans la presse écrite. Par ailleurs, la place a été annoncée auprès de l'ORP le 17 septembre 2024, alors que la demande d'autorisation de séjour a été déposée le 24 septembre 2024. Il apparaît ainsi que l'annonce auprès de l'ORP a sans doute été faite alors que le choix de l'employeur s'était déjà porté sur la recourante. Quant aux copies des trois annonces parues sur Internet, elles ne comportent pas d'élément qui permettrait de savoir à quelle date elles ont été publiées. Pour ce qui concerne les copies d'écran de téléphone portable indiquant une recherche d'" employé polyvalent pouvant être formé en cuisine et en service ", elles datent du 25 avril 2023, ce qui ne les rend pas non plus pertinentes car trop anciennes (cf. PE.2023.0192 du 3 mai 2024 consid. 3b concernant aussi des recherches trop anciennes). Enfin, le récapitulatif, produit par la recourante, des stagiaires et employés du restaurant depuis 2022 ne fournit pas d'informations quant aux recherches effectuées. On ne saurait sur cette base considérer que l'employeur a fait tous les efforts pour trouver un travailleur sur le marché suisse du travail. En conclusion, au vu de ce qui précède, il n'est en l'espèce pas possible de vérifier qu'aucun candidat indigène n'était à même d'occuper le poste mis au concours par l'employeur de la recourante. Il n'est toutefois pas nécessaire de trancher définitivement la question dès lors que le recours doit de toute manière être rejeté au motif que la recourante ne dispose pas des qualifications professionnelles requises. Il y a dès lors lieu de confirmer la décision attaquée.</w:t>
      </w:r>
    </w:p>
    <w:p>
      <w:r>
        <w:rPr>
          <w:b/>
        </w:rPr>
        <w:t>E. 5</w:t>
      </w:r>
    </w:p>
    <w:p>
      <w:r>
        <w:t>Il résulte de ce qui précède que le recours doit être rejeté et la décision attaquée, confirmée.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