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PE.2020.0113 vom 22. Juni 2020</w:t>
      </w:r>
    </w:p>
    <w:p>
      <w:r>
        <w:t>VD Tribunal cantonal, 2020-06-22, FR</w:t>
      </w:r>
    </w:p>
    <w:p>
      <w:r>
        <w:rPr>
          <w:b/>
        </w:rPr>
        <w:t xml:space="preserve">Quelle: </w:t>
      </w:r>
      <w:r>
        <w:t>https://mcp.opencaselaw.ch/entscheid/vd_omni_PE.2020.0113</w:t>
      </w:r>
    </w:p>
    <w:p>
      <w:r>
        <w:t>FR: VD_OMNI PE.2020.0113 du 22 juin 2020</w:t>
      </w:r>
    </w:p>
    <w:p>
      <w:r>
        <w:t>IT: VD_OMNI PE.2020.0113 del 22 giugno 2020</w:t>
      </w:r>
    </w:p>
    <w:p>
      <w:pPr>
        <w:pStyle w:val="Heading2"/>
      </w:pPr>
      <w:r>
        <w:t>Regeste</w:t>
      </w:r>
    </w:p>
    <w:p>
      <w:r>
        <w:t>A.________/Service de la population (SPOP) | Confirmation de la décision de renvoi prononcée par le SPOP à l'encontre d'un ressortissant français ne disposant d'aucune autorisation de séjour, ayant fait l'objet de onze condamnations pénales depuis 2011 et faisant l'objet d'une interdiction d'entrée en Suisse prononcée par le SEM valable jusqu'en 2032. Recours manifestement mal fondé. Recours au TF manifestememt irrecevable (2C_672/2020 du 25 août 2020).</w:t>
      </w:r>
    </w:p>
    <w:p>
      <w:pPr>
        <w:pStyle w:val="Heading2"/>
      </w:pPr>
      <w:r>
        <w:t>Erwägungen</w:t>
      </w:r>
    </w:p>
    <w:p>
      <w:r>
        <w:rPr>
          <w:b/>
        </w:rPr>
        <w:t>E. 1</w:t>
      </w:r>
    </w:p>
    <w:p>
      <w:r>
        <w:t>La décision du SPOP, fondée sur les art. 64 ss de la loi fédérale du 16 décembre 2005 sur les étrangers et l'intégration (LEI; RS 142.20), peut faire l’objet d’un recours de droit administratif au sens des art. 92 ss de la loi du 28 octobre 2008 sur la procédure administrative (LPA-VD; BLV 173.36). Le recours a été formé dans le délai de cinq jours ouvrables prévu à l’art. 64 al.</w:t>
      </w:r>
    </w:p>
    <w:p>
      <w:r>
        <w:rPr>
          <w:b/>
        </w:rPr>
        <w:t>E. 3</w:t>
      </w:r>
    </w:p>
    <w:p>
      <w:r>
        <w:t>Manifestement mal fondé, le recours doit être rejeté. Il n'est pas perçu d'émolument ni alloué de dépens (art. 49, 50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